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2DB" w:rsidRPr="00073C59" w:rsidRDefault="00B532DB" w:rsidP="00B532DB">
      <w:pPr>
        <w:pStyle w:val="NormalWeb"/>
        <w:spacing w:line="300" w:lineRule="atLeast"/>
        <w:jc w:val="both"/>
        <w:rPr>
          <w:rFonts w:ascii="Arial" w:hAnsi="Arial" w:cs="Arial"/>
          <w:color w:val="2C2C2C"/>
          <w:sz w:val="20"/>
          <w:szCs w:val="20"/>
        </w:rPr>
      </w:pPr>
    </w:p>
    <w:p w:rsidR="00B532DB" w:rsidRPr="00073C59" w:rsidRDefault="00B532DB" w:rsidP="00B532DB">
      <w:pPr>
        <w:pStyle w:val="ListParagraph"/>
        <w:tabs>
          <w:tab w:val="left" w:pos="270"/>
        </w:tabs>
        <w:spacing w:after="0" w:line="259" w:lineRule="auto"/>
        <w:ind w:right="1017"/>
        <w:rPr>
          <w:rFonts w:ascii="Arial" w:hAnsi="Arial" w:cs="Arial"/>
          <w:i/>
          <w:sz w:val="20"/>
          <w:szCs w:val="20"/>
        </w:rPr>
      </w:pPr>
      <w:r w:rsidRPr="00073C59">
        <w:rPr>
          <w:rFonts w:ascii="Arial" w:hAnsi="Arial" w:cs="Arial"/>
          <w:b/>
          <w:sz w:val="20"/>
          <w:szCs w:val="20"/>
        </w:rPr>
        <w:t xml:space="preserve">                Members Undertaking For S</w:t>
      </w:r>
      <w:r>
        <w:rPr>
          <w:rFonts w:ascii="Arial" w:hAnsi="Arial" w:cs="Arial"/>
          <w:b/>
          <w:sz w:val="20"/>
          <w:szCs w:val="20"/>
        </w:rPr>
        <w:t>EBI</w:t>
      </w:r>
      <w:r w:rsidRPr="00073C59">
        <w:rPr>
          <w:rFonts w:ascii="Arial" w:hAnsi="Arial" w:cs="Arial"/>
          <w:b/>
          <w:sz w:val="20"/>
          <w:szCs w:val="20"/>
        </w:rPr>
        <w:t xml:space="preserve"> Registration</w:t>
      </w:r>
    </w:p>
    <w:p w:rsidR="00B532DB" w:rsidRPr="00073C59" w:rsidRDefault="00B532DB" w:rsidP="00B532DB">
      <w:pPr>
        <w:spacing w:line="360" w:lineRule="auto"/>
        <w:jc w:val="center"/>
        <w:rPr>
          <w:rFonts w:ascii="Arial" w:hAnsi="Arial" w:cs="Arial"/>
          <w:snapToGrid w:val="0"/>
          <w:color w:val="000000"/>
          <w:sz w:val="20"/>
          <w:szCs w:val="20"/>
        </w:rPr>
      </w:pPr>
      <w:r w:rsidRPr="00073C59">
        <w:rPr>
          <w:rFonts w:ascii="Arial" w:hAnsi="Arial" w:cs="Arial"/>
          <w:snapToGrid w:val="0"/>
          <w:color w:val="000000"/>
          <w:sz w:val="20"/>
          <w:szCs w:val="20"/>
        </w:rPr>
        <w:t>(</w:t>
      </w:r>
      <w:r w:rsidRPr="00073C59">
        <w:rPr>
          <w:rFonts w:ascii="Arial" w:hAnsi="Arial" w:cs="Arial"/>
          <w:i/>
          <w:snapToGrid w:val="0"/>
          <w:sz w:val="20"/>
          <w:szCs w:val="20"/>
        </w:rPr>
        <w:t>To be provided on the Letterhead of the applicant</w:t>
      </w:r>
      <w:r w:rsidRPr="00073C59">
        <w:rPr>
          <w:rFonts w:ascii="Arial" w:hAnsi="Arial" w:cs="Arial"/>
          <w:snapToGrid w:val="0"/>
          <w:color w:val="000000"/>
          <w:sz w:val="20"/>
          <w:szCs w:val="20"/>
        </w:rPr>
        <w:t>)</w:t>
      </w:r>
    </w:p>
    <w:p w:rsidR="00B532DB" w:rsidRPr="00073C59" w:rsidRDefault="00B532DB" w:rsidP="00B532DB">
      <w:pPr>
        <w:spacing w:line="360" w:lineRule="auto"/>
        <w:rPr>
          <w:rFonts w:ascii="Arial" w:hAnsi="Arial" w:cs="Arial"/>
          <w:snapToGrid w:val="0"/>
          <w:color w:val="000000"/>
          <w:sz w:val="20"/>
          <w:szCs w:val="20"/>
        </w:rPr>
      </w:pPr>
      <w:r w:rsidRPr="00073C59">
        <w:rPr>
          <w:rFonts w:ascii="Arial" w:hAnsi="Arial" w:cs="Arial"/>
          <w:snapToGrid w:val="0"/>
          <w:color w:val="000000"/>
          <w:sz w:val="20"/>
          <w:szCs w:val="20"/>
        </w:rPr>
        <w:t xml:space="preserve">Date: </w:t>
      </w:r>
    </w:p>
    <w:p w:rsidR="00B532DB" w:rsidRPr="00073C59" w:rsidRDefault="00B532DB" w:rsidP="00B532DB">
      <w:pPr>
        <w:spacing w:line="360" w:lineRule="auto"/>
        <w:jc w:val="both"/>
        <w:rPr>
          <w:rFonts w:ascii="Arial" w:hAnsi="Arial" w:cs="Arial"/>
          <w:snapToGrid w:val="0"/>
          <w:color w:val="000000"/>
          <w:sz w:val="20"/>
          <w:szCs w:val="20"/>
        </w:rPr>
      </w:pPr>
      <w:r w:rsidRPr="00073C59">
        <w:rPr>
          <w:rFonts w:ascii="Arial" w:hAnsi="Arial" w:cs="Arial"/>
          <w:snapToGrid w:val="0"/>
          <w:color w:val="000000"/>
          <w:sz w:val="20"/>
          <w:szCs w:val="20"/>
        </w:rPr>
        <w:t>To,</w:t>
      </w:r>
    </w:p>
    <w:p w:rsidR="00B532DB" w:rsidRPr="00073C59" w:rsidRDefault="00B532DB" w:rsidP="00B532DB">
      <w:pPr>
        <w:spacing w:after="0" w:line="240" w:lineRule="auto"/>
        <w:jc w:val="both"/>
        <w:rPr>
          <w:rFonts w:ascii="Arial" w:hAnsi="Arial" w:cs="Arial"/>
          <w:sz w:val="20"/>
          <w:szCs w:val="20"/>
        </w:rPr>
      </w:pPr>
      <w:r>
        <w:rPr>
          <w:rFonts w:ascii="Arial" w:hAnsi="Arial" w:cs="Arial"/>
          <w:sz w:val="20"/>
          <w:szCs w:val="20"/>
        </w:rPr>
        <w:t>NCDEX/NCCL</w:t>
      </w:r>
      <w:r w:rsidRPr="00073C59" w:rsidDel="002941CC">
        <w:rPr>
          <w:rFonts w:ascii="Arial" w:hAnsi="Arial" w:cs="Arial"/>
          <w:sz w:val="20"/>
          <w:szCs w:val="20"/>
        </w:rPr>
        <w:t xml:space="preserve"> </w:t>
      </w:r>
      <w:r w:rsidRPr="00073C59">
        <w:rPr>
          <w:rFonts w:ascii="Arial" w:hAnsi="Arial" w:cs="Arial"/>
          <w:sz w:val="20"/>
          <w:szCs w:val="20"/>
        </w:rPr>
        <w:t xml:space="preserve">Membership Department </w:t>
      </w:r>
    </w:p>
    <w:p w:rsidR="00B532DB" w:rsidRPr="00073C59" w:rsidRDefault="00B532DB" w:rsidP="00B532DB">
      <w:pPr>
        <w:spacing w:after="0" w:line="240" w:lineRule="auto"/>
        <w:jc w:val="both"/>
        <w:rPr>
          <w:rFonts w:ascii="Arial" w:hAnsi="Arial" w:cs="Arial"/>
          <w:sz w:val="20"/>
          <w:szCs w:val="20"/>
        </w:rPr>
      </w:pPr>
      <w:r w:rsidRPr="00073C59">
        <w:rPr>
          <w:rFonts w:ascii="Arial" w:hAnsi="Arial" w:cs="Arial"/>
          <w:sz w:val="20"/>
          <w:szCs w:val="20"/>
        </w:rPr>
        <w:t xml:space="preserve">1st Floor, </w:t>
      </w:r>
      <w:proofErr w:type="spellStart"/>
      <w:r w:rsidRPr="00073C59">
        <w:rPr>
          <w:rFonts w:ascii="Arial" w:hAnsi="Arial" w:cs="Arial"/>
          <w:sz w:val="20"/>
          <w:szCs w:val="20"/>
        </w:rPr>
        <w:t>Akruti</w:t>
      </w:r>
      <w:proofErr w:type="spellEnd"/>
      <w:r w:rsidRPr="00073C59">
        <w:rPr>
          <w:rFonts w:ascii="Arial" w:hAnsi="Arial" w:cs="Arial"/>
          <w:sz w:val="20"/>
          <w:szCs w:val="20"/>
        </w:rPr>
        <w:t xml:space="preserve"> Corporate Park LBS Marg, </w:t>
      </w:r>
    </w:p>
    <w:p w:rsidR="00B532DB" w:rsidRPr="00073C59" w:rsidRDefault="00B532DB" w:rsidP="00B532DB">
      <w:pPr>
        <w:spacing w:after="0" w:line="240" w:lineRule="auto"/>
        <w:jc w:val="both"/>
        <w:rPr>
          <w:rFonts w:ascii="Arial" w:hAnsi="Arial" w:cs="Arial"/>
          <w:sz w:val="20"/>
          <w:szCs w:val="20"/>
        </w:rPr>
      </w:pPr>
      <w:proofErr w:type="spellStart"/>
      <w:r w:rsidRPr="00073C59">
        <w:rPr>
          <w:rFonts w:ascii="Arial" w:hAnsi="Arial" w:cs="Arial"/>
          <w:sz w:val="20"/>
          <w:szCs w:val="20"/>
        </w:rPr>
        <w:t>Kanjur</w:t>
      </w:r>
      <w:proofErr w:type="spellEnd"/>
      <w:r w:rsidRPr="00073C59">
        <w:rPr>
          <w:rFonts w:ascii="Arial" w:hAnsi="Arial" w:cs="Arial"/>
          <w:sz w:val="20"/>
          <w:szCs w:val="20"/>
        </w:rPr>
        <w:t xml:space="preserve"> Marg Mumbai- 400078 </w:t>
      </w:r>
    </w:p>
    <w:p w:rsidR="00B532DB" w:rsidRPr="00073C59" w:rsidRDefault="00B532DB" w:rsidP="00B532DB">
      <w:pPr>
        <w:spacing w:line="360" w:lineRule="auto"/>
        <w:jc w:val="both"/>
        <w:rPr>
          <w:rFonts w:ascii="Arial" w:hAnsi="Arial" w:cs="Arial"/>
          <w:snapToGrid w:val="0"/>
          <w:color w:val="000000"/>
          <w:sz w:val="20"/>
          <w:szCs w:val="20"/>
        </w:rPr>
      </w:pPr>
    </w:p>
    <w:p w:rsidR="00B532DB" w:rsidRPr="00073C59" w:rsidRDefault="00B532DB" w:rsidP="00B532DB">
      <w:pPr>
        <w:spacing w:line="360" w:lineRule="auto"/>
        <w:jc w:val="both"/>
        <w:rPr>
          <w:rFonts w:ascii="Arial" w:hAnsi="Arial" w:cs="Arial"/>
          <w:snapToGrid w:val="0"/>
          <w:color w:val="000000"/>
          <w:sz w:val="20"/>
          <w:szCs w:val="20"/>
        </w:rPr>
      </w:pPr>
      <w:r w:rsidRPr="00073C59">
        <w:rPr>
          <w:rFonts w:ascii="Arial" w:hAnsi="Arial" w:cs="Arial"/>
          <w:snapToGrid w:val="0"/>
          <w:color w:val="000000"/>
          <w:sz w:val="20"/>
          <w:szCs w:val="20"/>
        </w:rPr>
        <w:t>We, M/s. ________________________, hereby undertake / declare / confirm that:</w:t>
      </w:r>
    </w:p>
    <w:p w:rsidR="00B532DB" w:rsidRPr="00073C59" w:rsidRDefault="00B532DB" w:rsidP="00B532DB">
      <w:pPr>
        <w:numPr>
          <w:ilvl w:val="0"/>
          <w:numId w:val="1"/>
        </w:numPr>
        <w:tabs>
          <w:tab w:val="clear" w:pos="1080"/>
          <w:tab w:val="num" w:pos="540"/>
        </w:tabs>
        <w:spacing w:after="0" w:line="360" w:lineRule="auto"/>
        <w:ind w:left="540" w:hanging="540"/>
        <w:jc w:val="both"/>
        <w:rPr>
          <w:rFonts w:ascii="Arial" w:hAnsi="Arial" w:cs="Arial"/>
          <w:snapToGrid w:val="0"/>
          <w:color w:val="000000"/>
          <w:sz w:val="20"/>
          <w:szCs w:val="20"/>
        </w:rPr>
      </w:pPr>
      <w:r w:rsidRPr="00073C59">
        <w:rPr>
          <w:rFonts w:ascii="Arial" w:hAnsi="Arial" w:cs="Arial"/>
          <w:snapToGrid w:val="0"/>
          <w:color w:val="000000"/>
          <w:sz w:val="20"/>
          <w:szCs w:val="20"/>
        </w:rPr>
        <w:t>No enquiry/investigation/ has been initiated/pending against us or any of the shareholders/ directors/Partners/Proprietor by any Stock Exchange</w:t>
      </w:r>
      <w:r>
        <w:rPr>
          <w:rFonts w:ascii="Arial" w:hAnsi="Arial" w:cs="Arial"/>
          <w:snapToGrid w:val="0"/>
          <w:color w:val="000000"/>
          <w:sz w:val="20"/>
          <w:szCs w:val="20"/>
        </w:rPr>
        <w:t>/clearing corporation</w:t>
      </w:r>
      <w:r w:rsidRPr="00073C59">
        <w:rPr>
          <w:rFonts w:ascii="Arial" w:hAnsi="Arial" w:cs="Arial"/>
          <w:snapToGrid w:val="0"/>
          <w:color w:val="000000"/>
          <w:sz w:val="20"/>
          <w:szCs w:val="20"/>
        </w:rPr>
        <w:t>/SEBI any other relevant authority.</w:t>
      </w:r>
    </w:p>
    <w:p w:rsidR="00B532DB" w:rsidRPr="00073C59" w:rsidRDefault="00B532DB" w:rsidP="00B532DB">
      <w:pPr>
        <w:spacing w:after="0" w:line="360" w:lineRule="auto"/>
        <w:ind w:left="540"/>
        <w:jc w:val="both"/>
        <w:rPr>
          <w:rFonts w:ascii="Arial" w:hAnsi="Arial" w:cs="Arial"/>
          <w:snapToGrid w:val="0"/>
          <w:color w:val="000000"/>
          <w:sz w:val="20"/>
          <w:szCs w:val="20"/>
        </w:rPr>
      </w:pPr>
    </w:p>
    <w:p w:rsidR="00B532DB" w:rsidRPr="00073C59" w:rsidRDefault="00B532DB" w:rsidP="00B532DB">
      <w:pPr>
        <w:numPr>
          <w:ilvl w:val="0"/>
          <w:numId w:val="1"/>
        </w:numPr>
        <w:tabs>
          <w:tab w:val="clear" w:pos="1080"/>
          <w:tab w:val="num" w:pos="540"/>
          <w:tab w:val="left" w:pos="9000"/>
        </w:tabs>
        <w:spacing w:after="0" w:line="360" w:lineRule="auto"/>
        <w:ind w:left="540" w:hanging="540"/>
        <w:jc w:val="both"/>
        <w:rPr>
          <w:rFonts w:ascii="Arial" w:hAnsi="Arial" w:cs="Arial"/>
          <w:snapToGrid w:val="0"/>
          <w:color w:val="000000"/>
          <w:sz w:val="20"/>
          <w:szCs w:val="20"/>
        </w:rPr>
      </w:pPr>
      <w:r w:rsidRPr="00073C59">
        <w:rPr>
          <w:rFonts w:ascii="Arial" w:hAnsi="Arial" w:cs="Arial"/>
          <w:snapToGrid w:val="0"/>
          <w:color w:val="000000"/>
          <w:sz w:val="20"/>
          <w:szCs w:val="20"/>
        </w:rPr>
        <w:t>No enquiry/disciplinary action/adjudication/prosecution or any other action including consent proceedings, administrative warning, caution or advisory letter, etc., have been initiated against us or any of our associate company or any of our directors. Or the details of enquiry/adjudication/prosecution initiated by SEBI or any other relevant authority against us or our associate company or our directors along with the details of corrective steps taken by us to prevent the recurrence of such irregularities or to improve our systems are enclosed.</w:t>
      </w:r>
    </w:p>
    <w:p w:rsidR="00B532DB" w:rsidRPr="00073C59" w:rsidRDefault="00B532DB" w:rsidP="00B532DB">
      <w:pPr>
        <w:tabs>
          <w:tab w:val="num" w:pos="540"/>
        </w:tabs>
        <w:spacing w:after="0" w:line="360" w:lineRule="auto"/>
        <w:ind w:left="540"/>
        <w:jc w:val="both"/>
        <w:rPr>
          <w:rFonts w:ascii="Arial" w:hAnsi="Arial" w:cs="Arial"/>
          <w:snapToGrid w:val="0"/>
          <w:color w:val="000000"/>
          <w:sz w:val="20"/>
          <w:szCs w:val="20"/>
        </w:rPr>
      </w:pPr>
    </w:p>
    <w:p w:rsidR="00B532DB" w:rsidRPr="00073C59" w:rsidRDefault="00B532DB" w:rsidP="00B532DB">
      <w:pPr>
        <w:numPr>
          <w:ilvl w:val="0"/>
          <w:numId w:val="1"/>
        </w:numPr>
        <w:tabs>
          <w:tab w:val="clear" w:pos="1080"/>
          <w:tab w:val="num" w:pos="540"/>
        </w:tabs>
        <w:spacing w:after="0" w:line="360" w:lineRule="auto"/>
        <w:ind w:left="540" w:hanging="540"/>
        <w:jc w:val="both"/>
        <w:rPr>
          <w:rFonts w:ascii="Arial" w:hAnsi="Arial" w:cs="Arial"/>
          <w:snapToGrid w:val="0"/>
          <w:color w:val="000000"/>
          <w:sz w:val="20"/>
          <w:szCs w:val="20"/>
        </w:rPr>
      </w:pPr>
      <w:r w:rsidRPr="00073C59">
        <w:rPr>
          <w:rFonts w:ascii="Arial" w:hAnsi="Arial" w:cs="Arial"/>
          <w:snapToGrid w:val="0"/>
          <w:color w:val="000000"/>
          <w:sz w:val="20"/>
          <w:szCs w:val="20"/>
        </w:rPr>
        <w:t>No any action in respect of deviations in our stock broking operations/Commodity trading has been initiated against us by the stock exchange</w:t>
      </w:r>
      <w:r>
        <w:rPr>
          <w:rFonts w:ascii="Arial" w:hAnsi="Arial" w:cs="Arial"/>
          <w:snapToGrid w:val="0"/>
          <w:color w:val="000000"/>
          <w:sz w:val="20"/>
          <w:szCs w:val="20"/>
        </w:rPr>
        <w:t>/clearing corporation</w:t>
      </w:r>
      <w:r w:rsidRPr="00073C59">
        <w:rPr>
          <w:rFonts w:ascii="Arial" w:hAnsi="Arial" w:cs="Arial"/>
          <w:snapToGrid w:val="0"/>
          <w:color w:val="000000"/>
          <w:sz w:val="20"/>
          <w:szCs w:val="20"/>
        </w:rPr>
        <w:t xml:space="preserve"> pursuant to inspection/audit, etc. Or the details of action initiated by the Exchange</w:t>
      </w:r>
      <w:r>
        <w:rPr>
          <w:rFonts w:ascii="Arial" w:hAnsi="Arial" w:cs="Arial"/>
          <w:snapToGrid w:val="0"/>
          <w:color w:val="000000"/>
          <w:sz w:val="20"/>
          <w:szCs w:val="20"/>
        </w:rPr>
        <w:t>/clearing corporation</w:t>
      </w:r>
      <w:r w:rsidRPr="00073C59">
        <w:rPr>
          <w:rFonts w:ascii="Arial" w:hAnsi="Arial" w:cs="Arial"/>
          <w:color w:val="000000"/>
          <w:sz w:val="20"/>
          <w:szCs w:val="20"/>
        </w:rPr>
        <w:t xml:space="preserve"> against us for deviations observed in our stock broking operations/</w:t>
      </w:r>
      <w:r w:rsidRPr="00073C59">
        <w:rPr>
          <w:rFonts w:ascii="Arial" w:hAnsi="Arial" w:cs="Arial"/>
          <w:snapToGrid w:val="0"/>
          <w:color w:val="000000"/>
          <w:sz w:val="20"/>
          <w:szCs w:val="20"/>
        </w:rPr>
        <w:t xml:space="preserve"> Commodity trading</w:t>
      </w:r>
      <w:r w:rsidRPr="00073C59">
        <w:rPr>
          <w:rFonts w:ascii="Arial" w:hAnsi="Arial" w:cs="Arial"/>
          <w:color w:val="000000"/>
          <w:sz w:val="20"/>
          <w:szCs w:val="20"/>
        </w:rPr>
        <w:t xml:space="preserve"> pursuant to inspection/audit, etc. </w:t>
      </w:r>
      <w:proofErr w:type="spellStart"/>
      <w:r w:rsidRPr="00073C59">
        <w:rPr>
          <w:rFonts w:ascii="Arial" w:hAnsi="Arial" w:cs="Arial"/>
          <w:snapToGrid w:val="0"/>
          <w:color w:val="000000"/>
          <w:sz w:val="20"/>
          <w:szCs w:val="20"/>
        </w:rPr>
        <w:t>alongwith</w:t>
      </w:r>
      <w:proofErr w:type="spellEnd"/>
      <w:r w:rsidRPr="00073C59">
        <w:rPr>
          <w:rFonts w:ascii="Arial" w:hAnsi="Arial" w:cs="Arial"/>
          <w:snapToGrid w:val="0"/>
          <w:color w:val="000000"/>
          <w:sz w:val="20"/>
          <w:szCs w:val="20"/>
        </w:rPr>
        <w:t xml:space="preserve"> the details of corrective steps taken by us to prevent the recurrence of such irregularities</w:t>
      </w:r>
      <w:r w:rsidRPr="00073C59">
        <w:rPr>
          <w:rFonts w:ascii="Arial" w:hAnsi="Arial" w:cs="Arial"/>
          <w:color w:val="000000"/>
          <w:sz w:val="20"/>
          <w:szCs w:val="20"/>
        </w:rPr>
        <w:t xml:space="preserve"> are </w:t>
      </w:r>
      <w:r w:rsidRPr="00073C59">
        <w:rPr>
          <w:rFonts w:ascii="Arial" w:hAnsi="Arial" w:cs="Arial"/>
          <w:snapToGrid w:val="0"/>
          <w:color w:val="000000"/>
          <w:sz w:val="20"/>
          <w:szCs w:val="20"/>
        </w:rPr>
        <w:t>enclosed.</w:t>
      </w:r>
    </w:p>
    <w:p w:rsidR="00B532DB" w:rsidRPr="00073C59" w:rsidRDefault="00B532DB" w:rsidP="00B532DB">
      <w:pPr>
        <w:tabs>
          <w:tab w:val="num" w:pos="540"/>
        </w:tabs>
        <w:spacing w:after="0" w:line="360" w:lineRule="auto"/>
        <w:ind w:left="540"/>
        <w:jc w:val="both"/>
        <w:rPr>
          <w:rFonts w:ascii="Arial" w:hAnsi="Arial" w:cs="Arial"/>
          <w:snapToGrid w:val="0"/>
          <w:color w:val="000000"/>
          <w:sz w:val="20"/>
          <w:szCs w:val="20"/>
        </w:rPr>
      </w:pPr>
    </w:p>
    <w:p w:rsidR="00B532DB" w:rsidRPr="00073C59" w:rsidRDefault="00B532DB" w:rsidP="00B532DB">
      <w:pPr>
        <w:numPr>
          <w:ilvl w:val="0"/>
          <w:numId w:val="1"/>
        </w:numPr>
        <w:tabs>
          <w:tab w:val="clear" w:pos="1080"/>
          <w:tab w:val="num" w:pos="540"/>
        </w:tabs>
        <w:spacing w:after="0" w:line="360" w:lineRule="auto"/>
        <w:ind w:left="540" w:hanging="540"/>
        <w:jc w:val="both"/>
        <w:rPr>
          <w:rFonts w:ascii="Arial" w:hAnsi="Arial" w:cs="Arial"/>
          <w:snapToGrid w:val="0"/>
          <w:color w:val="000000"/>
          <w:sz w:val="20"/>
          <w:szCs w:val="20"/>
        </w:rPr>
      </w:pPr>
      <w:r w:rsidRPr="00073C59">
        <w:rPr>
          <w:rFonts w:ascii="Arial" w:hAnsi="Arial" w:cs="Arial"/>
          <w:color w:val="000000"/>
          <w:sz w:val="20"/>
          <w:szCs w:val="20"/>
        </w:rPr>
        <w:t>We have not, at any point, introduced any fake / forged/ stolen shares in the market or dealt with any stolen commodities.</w:t>
      </w:r>
    </w:p>
    <w:p w:rsidR="00B532DB" w:rsidRPr="00073C59" w:rsidRDefault="00B532DB" w:rsidP="00B532DB">
      <w:pPr>
        <w:spacing w:after="0" w:line="360" w:lineRule="auto"/>
        <w:ind w:left="540"/>
        <w:jc w:val="both"/>
        <w:rPr>
          <w:rFonts w:ascii="Arial" w:hAnsi="Arial" w:cs="Arial"/>
          <w:snapToGrid w:val="0"/>
          <w:color w:val="000000"/>
          <w:sz w:val="20"/>
          <w:szCs w:val="20"/>
        </w:rPr>
      </w:pPr>
    </w:p>
    <w:p w:rsidR="00B532DB" w:rsidRPr="00073C59" w:rsidRDefault="00B532DB" w:rsidP="00B532DB">
      <w:pPr>
        <w:numPr>
          <w:ilvl w:val="0"/>
          <w:numId w:val="1"/>
        </w:numPr>
        <w:tabs>
          <w:tab w:val="clear" w:pos="1080"/>
          <w:tab w:val="num" w:pos="540"/>
        </w:tabs>
        <w:spacing w:after="0" w:line="360" w:lineRule="auto"/>
        <w:ind w:left="540" w:hanging="540"/>
        <w:jc w:val="both"/>
        <w:rPr>
          <w:rFonts w:ascii="Arial" w:hAnsi="Arial" w:cs="Arial"/>
          <w:snapToGrid w:val="0"/>
          <w:color w:val="000000"/>
          <w:sz w:val="20"/>
          <w:szCs w:val="20"/>
        </w:rPr>
      </w:pPr>
      <w:r w:rsidRPr="00073C59">
        <w:rPr>
          <w:rFonts w:ascii="Arial" w:hAnsi="Arial" w:cs="Arial"/>
          <w:color w:val="000000"/>
          <w:sz w:val="20"/>
          <w:szCs w:val="20"/>
        </w:rPr>
        <w:t>Our designated directors</w:t>
      </w:r>
      <w:r w:rsidRPr="00073C59">
        <w:rPr>
          <w:rFonts w:ascii="Arial" w:hAnsi="Arial" w:cs="Arial"/>
          <w:snapToGrid w:val="0"/>
          <w:color w:val="000000"/>
          <w:sz w:val="20"/>
          <w:szCs w:val="20"/>
        </w:rPr>
        <w:t>/Partners/Proprietor</w:t>
      </w:r>
      <w:r w:rsidRPr="00073C59">
        <w:rPr>
          <w:rFonts w:ascii="Arial" w:hAnsi="Arial" w:cs="Arial"/>
          <w:color w:val="000000"/>
          <w:sz w:val="20"/>
          <w:szCs w:val="20"/>
        </w:rPr>
        <w:t xml:space="preserve"> Mr./Ms. _________ and Mr./Ms. _____________meets the eligibility requirements as prescribed in Securities Contracts (Regulation) Rules, 1957 (Rule 8(4A) and other relevant provisions) and SEBI (Stock Brokers &amp; Sub-brokers) Regulations, 1992.  </w:t>
      </w:r>
    </w:p>
    <w:p w:rsidR="00B532DB" w:rsidRPr="00073C59" w:rsidRDefault="00B532DB" w:rsidP="00B532DB">
      <w:pPr>
        <w:spacing w:after="0" w:line="360" w:lineRule="auto"/>
        <w:jc w:val="both"/>
        <w:rPr>
          <w:rFonts w:ascii="Arial" w:hAnsi="Arial" w:cs="Arial"/>
          <w:snapToGrid w:val="0"/>
          <w:color w:val="000000"/>
          <w:sz w:val="20"/>
          <w:szCs w:val="20"/>
        </w:rPr>
      </w:pPr>
    </w:p>
    <w:p w:rsidR="00B532DB" w:rsidRPr="00073C59" w:rsidRDefault="00B532DB" w:rsidP="00B532DB">
      <w:pPr>
        <w:numPr>
          <w:ilvl w:val="0"/>
          <w:numId w:val="1"/>
        </w:numPr>
        <w:tabs>
          <w:tab w:val="clear" w:pos="1080"/>
          <w:tab w:val="num" w:pos="540"/>
        </w:tabs>
        <w:spacing w:after="0" w:line="360" w:lineRule="auto"/>
        <w:ind w:left="540" w:hanging="540"/>
        <w:jc w:val="both"/>
        <w:rPr>
          <w:rFonts w:ascii="Arial" w:hAnsi="Arial" w:cs="Arial"/>
          <w:snapToGrid w:val="0"/>
          <w:color w:val="000000"/>
          <w:sz w:val="20"/>
          <w:szCs w:val="20"/>
        </w:rPr>
      </w:pPr>
      <w:r w:rsidRPr="00073C59">
        <w:rPr>
          <w:rFonts w:ascii="Arial" w:hAnsi="Arial" w:cs="Arial"/>
          <w:color w:val="000000"/>
          <w:sz w:val="20"/>
          <w:szCs w:val="20"/>
        </w:rPr>
        <w:t>We shall ensure that the above individuals or whosoever as identified by us as designated directors</w:t>
      </w:r>
      <w:r w:rsidRPr="00073C59">
        <w:rPr>
          <w:rFonts w:ascii="Arial" w:hAnsi="Arial" w:cs="Arial"/>
          <w:snapToGrid w:val="0"/>
          <w:color w:val="000000"/>
          <w:sz w:val="20"/>
          <w:szCs w:val="20"/>
        </w:rPr>
        <w:t>/Partners/Proprietor</w:t>
      </w:r>
      <w:r w:rsidRPr="00073C59">
        <w:rPr>
          <w:rFonts w:ascii="Arial" w:hAnsi="Arial" w:cs="Arial"/>
          <w:color w:val="000000"/>
          <w:sz w:val="20"/>
          <w:szCs w:val="20"/>
        </w:rPr>
        <w:t>, in future, till the time corporate is registered as a member or the Exchange will continue to meet the eligibility requirements as per Securities Contracts (Regulation) Rules, 1957 and SEBI (Stock Brokers &amp; Sub-brokers) Regulations, 1992.</w:t>
      </w:r>
    </w:p>
    <w:p w:rsidR="00B532DB" w:rsidRPr="00073C59" w:rsidRDefault="00B532DB" w:rsidP="00B532DB">
      <w:pPr>
        <w:spacing w:after="0" w:line="360" w:lineRule="auto"/>
        <w:jc w:val="both"/>
        <w:rPr>
          <w:rFonts w:ascii="Arial" w:hAnsi="Arial" w:cs="Arial"/>
          <w:snapToGrid w:val="0"/>
          <w:color w:val="000000"/>
          <w:sz w:val="20"/>
          <w:szCs w:val="20"/>
        </w:rPr>
      </w:pPr>
    </w:p>
    <w:p w:rsidR="00B532DB" w:rsidRPr="00073C59" w:rsidRDefault="00B532DB" w:rsidP="00B532DB">
      <w:pPr>
        <w:numPr>
          <w:ilvl w:val="0"/>
          <w:numId w:val="1"/>
        </w:numPr>
        <w:tabs>
          <w:tab w:val="clear" w:pos="1080"/>
        </w:tabs>
        <w:autoSpaceDE w:val="0"/>
        <w:autoSpaceDN w:val="0"/>
        <w:adjustRightInd w:val="0"/>
        <w:spacing w:after="0" w:line="360" w:lineRule="auto"/>
        <w:ind w:left="540" w:hanging="540"/>
        <w:jc w:val="both"/>
        <w:rPr>
          <w:rFonts w:ascii="Arial" w:hAnsi="Arial" w:cs="Arial"/>
          <w:color w:val="000000"/>
          <w:sz w:val="20"/>
          <w:szCs w:val="20"/>
        </w:rPr>
      </w:pPr>
      <w:r w:rsidRPr="00073C59">
        <w:rPr>
          <w:rFonts w:ascii="Arial" w:hAnsi="Arial" w:cs="Arial"/>
          <w:color w:val="000000"/>
          <w:sz w:val="20"/>
          <w:szCs w:val="20"/>
        </w:rPr>
        <w:t xml:space="preserve">Necessary infrastructure like adequate office space, equipment’s and man power to effectively discharge broking activities is available with us. </w:t>
      </w:r>
    </w:p>
    <w:p w:rsidR="00B532DB" w:rsidRPr="00073C59" w:rsidRDefault="00B532DB" w:rsidP="00B532DB">
      <w:pPr>
        <w:autoSpaceDE w:val="0"/>
        <w:autoSpaceDN w:val="0"/>
        <w:adjustRightInd w:val="0"/>
        <w:spacing w:after="0" w:line="360" w:lineRule="auto"/>
        <w:jc w:val="both"/>
        <w:rPr>
          <w:rFonts w:ascii="Arial" w:hAnsi="Arial" w:cs="Arial"/>
          <w:color w:val="000000"/>
          <w:sz w:val="20"/>
          <w:szCs w:val="20"/>
        </w:rPr>
      </w:pPr>
    </w:p>
    <w:p w:rsidR="00B532DB" w:rsidRPr="00073C59" w:rsidRDefault="00B532DB" w:rsidP="00B532DB">
      <w:pPr>
        <w:numPr>
          <w:ilvl w:val="0"/>
          <w:numId w:val="1"/>
        </w:numPr>
        <w:tabs>
          <w:tab w:val="clear" w:pos="1080"/>
        </w:tabs>
        <w:autoSpaceDE w:val="0"/>
        <w:autoSpaceDN w:val="0"/>
        <w:adjustRightInd w:val="0"/>
        <w:spacing w:after="0" w:line="360" w:lineRule="auto"/>
        <w:ind w:left="540" w:hanging="540"/>
        <w:jc w:val="both"/>
        <w:rPr>
          <w:rFonts w:ascii="Arial" w:hAnsi="Arial" w:cs="Arial"/>
          <w:color w:val="000000"/>
          <w:sz w:val="20"/>
          <w:szCs w:val="20"/>
        </w:rPr>
      </w:pPr>
      <w:r w:rsidRPr="00073C59">
        <w:rPr>
          <w:rFonts w:ascii="Arial" w:hAnsi="Arial" w:cs="Arial"/>
          <w:color w:val="000000"/>
          <w:sz w:val="20"/>
          <w:szCs w:val="20"/>
        </w:rPr>
        <w:t>As long as the corporate is engaged in stock broking/Commodity trading</w:t>
      </w:r>
      <w:r>
        <w:rPr>
          <w:rFonts w:ascii="Arial" w:hAnsi="Arial" w:cs="Arial"/>
          <w:color w:val="000000"/>
          <w:sz w:val="20"/>
          <w:szCs w:val="20"/>
        </w:rPr>
        <w:t>/clearing</w:t>
      </w:r>
      <w:r w:rsidRPr="00073C59">
        <w:rPr>
          <w:rFonts w:ascii="Arial" w:hAnsi="Arial" w:cs="Arial"/>
          <w:color w:val="000000"/>
          <w:sz w:val="20"/>
          <w:szCs w:val="20"/>
        </w:rPr>
        <w:t xml:space="preserve"> as a member of any recognized Stock Exchange</w:t>
      </w:r>
      <w:r>
        <w:rPr>
          <w:rFonts w:ascii="Arial" w:hAnsi="Arial" w:cs="Arial"/>
          <w:color w:val="000000"/>
          <w:sz w:val="20"/>
          <w:szCs w:val="20"/>
        </w:rPr>
        <w:t>/clearing corporation</w:t>
      </w:r>
      <w:r w:rsidRPr="00073C59">
        <w:rPr>
          <w:rFonts w:ascii="Arial" w:hAnsi="Arial" w:cs="Arial"/>
          <w:color w:val="000000"/>
          <w:sz w:val="20"/>
          <w:szCs w:val="20"/>
        </w:rPr>
        <w:t xml:space="preserve"> in India, it will engage itself in only such business as a member of a recognized Stock Exchange</w:t>
      </w:r>
      <w:r>
        <w:rPr>
          <w:rFonts w:ascii="Arial" w:hAnsi="Arial" w:cs="Arial"/>
          <w:color w:val="000000"/>
          <w:sz w:val="20"/>
          <w:szCs w:val="20"/>
        </w:rPr>
        <w:t>/clearing corporation</w:t>
      </w:r>
      <w:r w:rsidRPr="00073C59">
        <w:rPr>
          <w:rFonts w:ascii="Arial" w:hAnsi="Arial" w:cs="Arial"/>
          <w:color w:val="000000"/>
          <w:sz w:val="20"/>
          <w:szCs w:val="20"/>
        </w:rPr>
        <w:t xml:space="preserve"> is permitted to engage in under the securities and contracts (Regulation) Rules, 1957, and the Rules, Bye-laws &amp; regulations of the </w:t>
      </w:r>
      <w:proofErr w:type="gramStart"/>
      <w:r w:rsidRPr="00073C59">
        <w:rPr>
          <w:rFonts w:ascii="Arial" w:hAnsi="Arial" w:cs="Arial"/>
          <w:color w:val="000000"/>
          <w:sz w:val="20"/>
          <w:szCs w:val="20"/>
        </w:rPr>
        <w:t>Stock  Exchange</w:t>
      </w:r>
      <w:proofErr w:type="gramEnd"/>
      <w:r>
        <w:rPr>
          <w:rFonts w:ascii="Arial" w:hAnsi="Arial" w:cs="Arial"/>
          <w:color w:val="000000"/>
          <w:sz w:val="20"/>
          <w:szCs w:val="20"/>
        </w:rPr>
        <w:t>/clearing corporation</w:t>
      </w:r>
      <w:r w:rsidRPr="00073C59">
        <w:rPr>
          <w:rFonts w:ascii="Arial" w:hAnsi="Arial" w:cs="Arial"/>
          <w:color w:val="000000"/>
          <w:sz w:val="20"/>
          <w:szCs w:val="20"/>
        </w:rPr>
        <w:t>.</w:t>
      </w:r>
    </w:p>
    <w:p w:rsidR="00B532DB" w:rsidRPr="00073C59" w:rsidRDefault="00B532DB" w:rsidP="00B532DB">
      <w:pPr>
        <w:autoSpaceDE w:val="0"/>
        <w:autoSpaceDN w:val="0"/>
        <w:adjustRightInd w:val="0"/>
        <w:spacing w:after="0" w:line="360" w:lineRule="auto"/>
        <w:ind w:left="540"/>
        <w:rPr>
          <w:rFonts w:ascii="Arial" w:hAnsi="Arial" w:cs="Arial"/>
          <w:color w:val="000000"/>
          <w:sz w:val="20"/>
          <w:szCs w:val="20"/>
        </w:rPr>
      </w:pPr>
      <w:r w:rsidRPr="00073C59">
        <w:rPr>
          <w:rFonts w:ascii="Arial" w:hAnsi="Arial" w:cs="Arial"/>
          <w:color w:val="000000"/>
          <w:sz w:val="20"/>
          <w:szCs w:val="20"/>
        </w:rPr>
        <w:t>Further, we are aware and acknowledge that if we engage in any other business the Exchange</w:t>
      </w:r>
      <w:r>
        <w:rPr>
          <w:rFonts w:ascii="Arial" w:hAnsi="Arial" w:cs="Arial"/>
          <w:color w:val="000000"/>
          <w:sz w:val="20"/>
          <w:szCs w:val="20"/>
        </w:rPr>
        <w:t>/clearing corporation</w:t>
      </w:r>
      <w:r w:rsidRPr="00073C59">
        <w:rPr>
          <w:rFonts w:ascii="Arial" w:hAnsi="Arial" w:cs="Arial"/>
          <w:color w:val="000000"/>
          <w:sz w:val="20"/>
          <w:szCs w:val="20"/>
        </w:rPr>
        <w:t xml:space="preserve"> will be entitled to take disciplinary action (including fine, suspension &amp;/or expulsion) against us.</w:t>
      </w:r>
    </w:p>
    <w:p w:rsidR="00B532DB" w:rsidRPr="00073C59" w:rsidRDefault="00B532DB" w:rsidP="00B532DB">
      <w:pPr>
        <w:autoSpaceDE w:val="0"/>
        <w:autoSpaceDN w:val="0"/>
        <w:adjustRightInd w:val="0"/>
        <w:spacing w:after="0" w:line="360" w:lineRule="auto"/>
        <w:jc w:val="both"/>
        <w:rPr>
          <w:rFonts w:ascii="Arial" w:hAnsi="Arial" w:cs="Arial"/>
          <w:color w:val="000000"/>
          <w:sz w:val="20"/>
          <w:szCs w:val="20"/>
        </w:rPr>
      </w:pPr>
    </w:p>
    <w:p w:rsidR="00B532DB" w:rsidRPr="00073C59" w:rsidRDefault="00B532DB" w:rsidP="00B532DB">
      <w:pPr>
        <w:numPr>
          <w:ilvl w:val="0"/>
          <w:numId w:val="1"/>
        </w:numPr>
        <w:tabs>
          <w:tab w:val="clear" w:pos="1080"/>
        </w:tabs>
        <w:autoSpaceDE w:val="0"/>
        <w:autoSpaceDN w:val="0"/>
        <w:adjustRightInd w:val="0"/>
        <w:spacing w:after="0" w:line="360" w:lineRule="auto"/>
        <w:ind w:left="540" w:hanging="540"/>
        <w:jc w:val="both"/>
        <w:rPr>
          <w:rFonts w:ascii="Arial" w:hAnsi="Arial" w:cs="Arial"/>
          <w:color w:val="000000"/>
          <w:sz w:val="20"/>
          <w:szCs w:val="20"/>
        </w:rPr>
      </w:pPr>
      <w:r w:rsidRPr="00073C59">
        <w:rPr>
          <w:rFonts w:ascii="Arial" w:hAnsi="Arial" w:cs="Arial"/>
          <w:color w:val="000000"/>
          <w:sz w:val="20"/>
          <w:szCs w:val="20"/>
        </w:rPr>
        <w:t xml:space="preserve">As and when SEBI notifies changes in the following requirements, we would comply with the same, within the time frame stipulated: </w:t>
      </w:r>
    </w:p>
    <w:p w:rsidR="00B532DB" w:rsidRPr="00073C59" w:rsidRDefault="00B532DB" w:rsidP="00B532DB">
      <w:pPr>
        <w:numPr>
          <w:ilvl w:val="0"/>
          <w:numId w:val="2"/>
        </w:numPr>
        <w:spacing w:after="0" w:line="360" w:lineRule="auto"/>
        <w:ind w:left="1170"/>
        <w:jc w:val="both"/>
        <w:rPr>
          <w:rFonts w:ascii="Arial" w:hAnsi="Arial" w:cs="Arial"/>
          <w:color w:val="000000"/>
          <w:sz w:val="20"/>
          <w:szCs w:val="20"/>
        </w:rPr>
      </w:pPr>
      <w:r w:rsidRPr="00073C59">
        <w:rPr>
          <w:rFonts w:ascii="Arial" w:hAnsi="Arial" w:cs="Arial"/>
          <w:color w:val="000000"/>
          <w:sz w:val="20"/>
          <w:szCs w:val="20"/>
        </w:rPr>
        <w:t>Certification</w:t>
      </w:r>
    </w:p>
    <w:p w:rsidR="00B532DB" w:rsidRPr="00073C59" w:rsidRDefault="00B532DB" w:rsidP="00B532DB">
      <w:pPr>
        <w:numPr>
          <w:ilvl w:val="0"/>
          <w:numId w:val="2"/>
        </w:numPr>
        <w:spacing w:after="0" w:line="360" w:lineRule="auto"/>
        <w:ind w:left="1170"/>
        <w:jc w:val="both"/>
        <w:rPr>
          <w:rFonts w:ascii="Arial" w:hAnsi="Arial" w:cs="Arial"/>
          <w:color w:val="000000"/>
          <w:sz w:val="20"/>
          <w:szCs w:val="20"/>
        </w:rPr>
      </w:pPr>
      <w:r w:rsidRPr="00073C59">
        <w:rPr>
          <w:rFonts w:ascii="Arial" w:hAnsi="Arial" w:cs="Arial"/>
          <w:color w:val="000000"/>
          <w:sz w:val="20"/>
          <w:szCs w:val="20"/>
        </w:rPr>
        <w:t>Net worth computation methodology</w:t>
      </w:r>
    </w:p>
    <w:p w:rsidR="00B532DB" w:rsidRPr="00073C59" w:rsidRDefault="00B532DB" w:rsidP="00B532DB">
      <w:pPr>
        <w:numPr>
          <w:ilvl w:val="0"/>
          <w:numId w:val="2"/>
        </w:numPr>
        <w:spacing w:after="0" w:line="360" w:lineRule="auto"/>
        <w:ind w:left="1170"/>
        <w:jc w:val="both"/>
        <w:rPr>
          <w:rFonts w:ascii="Arial" w:hAnsi="Arial" w:cs="Arial"/>
          <w:color w:val="000000"/>
          <w:sz w:val="20"/>
          <w:szCs w:val="20"/>
        </w:rPr>
      </w:pPr>
      <w:r w:rsidRPr="00073C59">
        <w:rPr>
          <w:rFonts w:ascii="Arial" w:hAnsi="Arial" w:cs="Arial"/>
          <w:color w:val="000000"/>
          <w:sz w:val="20"/>
          <w:szCs w:val="20"/>
        </w:rPr>
        <w:t xml:space="preserve">Paid up capital </w:t>
      </w:r>
    </w:p>
    <w:p w:rsidR="00B532DB" w:rsidRPr="00073C59" w:rsidRDefault="00B532DB" w:rsidP="00B532DB">
      <w:pPr>
        <w:numPr>
          <w:ilvl w:val="0"/>
          <w:numId w:val="2"/>
        </w:numPr>
        <w:spacing w:after="0" w:line="360" w:lineRule="auto"/>
        <w:ind w:left="1170"/>
        <w:jc w:val="both"/>
        <w:rPr>
          <w:rFonts w:ascii="Arial" w:hAnsi="Arial" w:cs="Arial"/>
          <w:color w:val="000000"/>
          <w:sz w:val="20"/>
          <w:szCs w:val="20"/>
        </w:rPr>
      </w:pPr>
      <w:r w:rsidRPr="00073C59">
        <w:rPr>
          <w:rFonts w:ascii="Arial" w:hAnsi="Arial" w:cs="Arial"/>
          <w:color w:val="000000"/>
          <w:sz w:val="20"/>
          <w:szCs w:val="20"/>
        </w:rPr>
        <w:t>Experience</w:t>
      </w:r>
    </w:p>
    <w:p w:rsidR="00B532DB" w:rsidRPr="00073C59" w:rsidRDefault="00B532DB" w:rsidP="00B532DB">
      <w:pPr>
        <w:pStyle w:val="ListParagraph"/>
        <w:numPr>
          <w:ilvl w:val="0"/>
          <w:numId w:val="2"/>
        </w:numPr>
        <w:spacing w:before="5" w:after="0" w:line="360" w:lineRule="auto"/>
        <w:ind w:left="1170"/>
        <w:jc w:val="both"/>
        <w:rPr>
          <w:rFonts w:ascii="Arial" w:hAnsi="Arial" w:cs="Arial"/>
          <w:b/>
          <w:color w:val="000000"/>
          <w:sz w:val="20"/>
          <w:szCs w:val="20"/>
        </w:rPr>
      </w:pPr>
      <w:r w:rsidRPr="00073C59">
        <w:rPr>
          <w:rFonts w:ascii="Arial" w:hAnsi="Arial" w:cs="Arial"/>
          <w:color w:val="000000"/>
          <w:sz w:val="20"/>
          <w:szCs w:val="20"/>
        </w:rPr>
        <w:t>Educational Qualification</w:t>
      </w:r>
    </w:p>
    <w:p w:rsidR="00B532DB" w:rsidRPr="00073C59" w:rsidRDefault="00B532DB" w:rsidP="00B532DB">
      <w:pPr>
        <w:pStyle w:val="ListParagraph"/>
        <w:spacing w:before="5" w:after="0" w:line="360" w:lineRule="auto"/>
        <w:ind w:left="993"/>
        <w:jc w:val="both"/>
        <w:rPr>
          <w:rFonts w:ascii="Arial" w:hAnsi="Arial" w:cs="Arial"/>
          <w:b/>
          <w:color w:val="000000"/>
          <w:sz w:val="20"/>
          <w:szCs w:val="20"/>
        </w:rPr>
      </w:pPr>
    </w:p>
    <w:p w:rsidR="00B532DB" w:rsidRPr="00073C59" w:rsidRDefault="00B532DB" w:rsidP="00B532DB">
      <w:pPr>
        <w:numPr>
          <w:ilvl w:val="0"/>
          <w:numId w:val="1"/>
        </w:numPr>
        <w:tabs>
          <w:tab w:val="clear" w:pos="1080"/>
        </w:tabs>
        <w:autoSpaceDE w:val="0"/>
        <w:autoSpaceDN w:val="0"/>
        <w:adjustRightInd w:val="0"/>
        <w:spacing w:after="0" w:line="360" w:lineRule="auto"/>
        <w:ind w:left="540" w:hanging="540"/>
        <w:jc w:val="both"/>
        <w:rPr>
          <w:rFonts w:ascii="Arial" w:hAnsi="Arial" w:cs="Arial"/>
          <w:color w:val="000000"/>
          <w:sz w:val="20"/>
          <w:szCs w:val="20"/>
        </w:rPr>
      </w:pPr>
      <w:r w:rsidRPr="00073C59">
        <w:rPr>
          <w:rFonts w:ascii="Arial" w:hAnsi="Arial" w:cs="Arial"/>
          <w:color w:val="000000"/>
          <w:sz w:val="20"/>
          <w:szCs w:val="20"/>
        </w:rPr>
        <w:t xml:space="preserve">We agree to abide by the Rules, Bye-laws and Regulations as made or amended from </w:t>
      </w:r>
      <w:proofErr w:type="gramStart"/>
      <w:r w:rsidRPr="00073C59">
        <w:rPr>
          <w:rFonts w:ascii="Arial" w:hAnsi="Arial" w:cs="Arial"/>
          <w:color w:val="000000"/>
          <w:sz w:val="20"/>
          <w:szCs w:val="20"/>
        </w:rPr>
        <w:t>time  to</w:t>
      </w:r>
      <w:proofErr w:type="gramEnd"/>
      <w:r w:rsidRPr="00073C59">
        <w:rPr>
          <w:rFonts w:ascii="Arial" w:hAnsi="Arial" w:cs="Arial"/>
          <w:color w:val="000000"/>
          <w:sz w:val="20"/>
          <w:szCs w:val="20"/>
        </w:rPr>
        <w:t xml:space="preserve"> time and all notice/circulars issued by relevant authority from time to time.</w:t>
      </w:r>
    </w:p>
    <w:p w:rsidR="00B532DB" w:rsidRPr="00073C59" w:rsidRDefault="00B532DB" w:rsidP="00B532DB">
      <w:pPr>
        <w:autoSpaceDE w:val="0"/>
        <w:autoSpaceDN w:val="0"/>
        <w:adjustRightInd w:val="0"/>
        <w:spacing w:after="0" w:line="360" w:lineRule="auto"/>
        <w:ind w:left="540"/>
        <w:jc w:val="both"/>
        <w:rPr>
          <w:rFonts w:ascii="Arial" w:hAnsi="Arial" w:cs="Arial"/>
          <w:color w:val="000000"/>
          <w:sz w:val="20"/>
          <w:szCs w:val="20"/>
        </w:rPr>
      </w:pPr>
    </w:p>
    <w:p w:rsidR="00B532DB" w:rsidRPr="00073C59" w:rsidRDefault="00B532DB" w:rsidP="00B532DB">
      <w:pPr>
        <w:numPr>
          <w:ilvl w:val="0"/>
          <w:numId w:val="1"/>
        </w:numPr>
        <w:tabs>
          <w:tab w:val="clear" w:pos="1080"/>
        </w:tabs>
        <w:autoSpaceDE w:val="0"/>
        <w:autoSpaceDN w:val="0"/>
        <w:adjustRightInd w:val="0"/>
        <w:spacing w:after="0" w:line="360" w:lineRule="auto"/>
        <w:ind w:left="540" w:hanging="540"/>
        <w:jc w:val="both"/>
        <w:rPr>
          <w:rFonts w:ascii="Arial" w:hAnsi="Arial" w:cs="Arial"/>
          <w:color w:val="000000"/>
          <w:sz w:val="20"/>
          <w:szCs w:val="20"/>
        </w:rPr>
      </w:pPr>
      <w:r w:rsidRPr="00073C59">
        <w:rPr>
          <w:rFonts w:ascii="Arial" w:hAnsi="Arial" w:cs="Arial"/>
          <w:color w:val="000000"/>
          <w:sz w:val="20"/>
          <w:szCs w:val="20"/>
        </w:rPr>
        <w:t xml:space="preserve">We and none of our Directors/partners are declared defaulters by </w:t>
      </w:r>
      <w:proofErr w:type="gramStart"/>
      <w:r w:rsidRPr="00073C59">
        <w:rPr>
          <w:rFonts w:ascii="Arial" w:hAnsi="Arial" w:cs="Arial"/>
          <w:color w:val="000000"/>
          <w:sz w:val="20"/>
          <w:szCs w:val="20"/>
        </w:rPr>
        <w:t>any of</w:t>
      </w:r>
      <w:proofErr w:type="gramEnd"/>
      <w:r w:rsidRPr="00073C59">
        <w:rPr>
          <w:rFonts w:ascii="Arial" w:hAnsi="Arial" w:cs="Arial"/>
          <w:color w:val="000000"/>
          <w:sz w:val="20"/>
          <w:szCs w:val="20"/>
        </w:rPr>
        <w:t xml:space="preserve"> the stock Exchange</w:t>
      </w:r>
      <w:r>
        <w:rPr>
          <w:rFonts w:ascii="Arial" w:hAnsi="Arial" w:cs="Arial"/>
          <w:color w:val="000000"/>
          <w:sz w:val="20"/>
          <w:szCs w:val="20"/>
        </w:rPr>
        <w:t>/clearing corporation</w:t>
      </w:r>
      <w:r w:rsidRPr="00073C59">
        <w:rPr>
          <w:rFonts w:ascii="Arial" w:hAnsi="Arial" w:cs="Arial"/>
          <w:color w:val="000000"/>
          <w:sz w:val="20"/>
          <w:szCs w:val="20"/>
        </w:rPr>
        <w:t xml:space="preserve"> nor in anyway associated/connected with any of the defaulting members of any Exchange.</w:t>
      </w:r>
    </w:p>
    <w:p w:rsidR="00B532DB" w:rsidRPr="00073C59" w:rsidRDefault="00B532DB" w:rsidP="00B532DB">
      <w:pPr>
        <w:pStyle w:val="ListParagraph"/>
        <w:spacing w:line="360" w:lineRule="auto"/>
        <w:rPr>
          <w:rFonts w:ascii="Arial" w:hAnsi="Arial" w:cs="Arial"/>
          <w:color w:val="000000"/>
          <w:sz w:val="20"/>
          <w:szCs w:val="20"/>
        </w:rPr>
      </w:pPr>
    </w:p>
    <w:p w:rsidR="00B532DB" w:rsidRPr="00073C59" w:rsidRDefault="00B532DB" w:rsidP="00B532DB">
      <w:pPr>
        <w:numPr>
          <w:ilvl w:val="0"/>
          <w:numId w:val="1"/>
        </w:numPr>
        <w:tabs>
          <w:tab w:val="clear" w:pos="1080"/>
        </w:tabs>
        <w:autoSpaceDE w:val="0"/>
        <w:autoSpaceDN w:val="0"/>
        <w:adjustRightInd w:val="0"/>
        <w:spacing w:after="0" w:line="360" w:lineRule="auto"/>
        <w:ind w:left="540" w:hanging="540"/>
        <w:jc w:val="both"/>
        <w:rPr>
          <w:rFonts w:ascii="Arial" w:hAnsi="Arial" w:cs="Arial"/>
          <w:color w:val="000000"/>
          <w:sz w:val="20"/>
          <w:szCs w:val="20"/>
        </w:rPr>
      </w:pPr>
      <w:r w:rsidRPr="00073C59">
        <w:rPr>
          <w:rFonts w:ascii="Arial" w:hAnsi="Arial" w:cs="Arial"/>
          <w:color w:val="000000"/>
          <w:sz w:val="20"/>
          <w:szCs w:val="20"/>
        </w:rPr>
        <w:t xml:space="preserve">We and none of our directors / partners / proprietor are associated in the following two  categories as per Reserve Bank of India data as on the even date (www.cibil.com &lt;http://www.cibil.com&gt;) </w:t>
      </w:r>
    </w:p>
    <w:p w:rsidR="00B532DB" w:rsidRPr="00073C59" w:rsidRDefault="00B532DB" w:rsidP="00B532DB">
      <w:pPr>
        <w:numPr>
          <w:ilvl w:val="1"/>
          <w:numId w:val="3"/>
        </w:numPr>
        <w:tabs>
          <w:tab w:val="clear" w:pos="2160"/>
          <w:tab w:val="num" w:pos="1080"/>
          <w:tab w:val="left" w:pos="1440"/>
        </w:tabs>
        <w:autoSpaceDE w:val="0"/>
        <w:autoSpaceDN w:val="0"/>
        <w:adjustRightInd w:val="0"/>
        <w:spacing w:after="0" w:line="360" w:lineRule="auto"/>
        <w:ind w:left="1080"/>
        <w:jc w:val="both"/>
        <w:rPr>
          <w:rFonts w:ascii="Arial" w:hAnsi="Arial" w:cs="Arial"/>
          <w:color w:val="000000"/>
          <w:sz w:val="20"/>
          <w:szCs w:val="20"/>
        </w:rPr>
      </w:pPr>
      <w:r w:rsidRPr="00073C59">
        <w:rPr>
          <w:rFonts w:ascii="Arial" w:hAnsi="Arial" w:cs="Arial"/>
          <w:color w:val="000000"/>
          <w:sz w:val="20"/>
          <w:szCs w:val="20"/>
        </w:rPr>
        <w:t>Suit Filed Accounts of Rs. 100 Lakhs and above</w:t>
      </w:r>
    </w:p>
    <w:p w:rsidR="00B532DB" w:rsidRPr="00073C59" w:rsidRDefault="00B532DB" w:rsidP="00B532DB">
      <w:pPr>
        <w:numPr>
          <w:ilvl w:val="1"/>
          <w:numId w:val="3"/>
        </w:numPr>
        <w:tabs>
          <w:tab w:val="clear" w:pos="2160"/>
          <w:tab w:val="num" w:pos="1080"/>
          <w:tab w:val="left" w:pos="1440"/>
        </w:tabs>
        <w:autoSpaceDE w:val="0"/>
        <w:autoSpaceDN w:val="0"/>
        <w:adjustRightInd w:val="0"/>
        <w:spacing w:after="0" w:line="360" w:lineRule="auto"/>
        <w:ind w:left="1080"/>
        <w:jc w:val="both"/>
        <w:rPr>
          <w:rFonts w:ascii="Arial" w:hAnsi="Arial" w:cs="Arial"/>
          <w:color w:val="000000"/>
          <w:sz w:val="20"/>
          <w:szCs w:val="20"/>
        </w:rPr>
      </w:pPr>
      <w:r w:rsidRPr="00073C59">
        <w:rPr>
          <w:rFonts w:ascii="Arial" w:hAnsi="Arial" w:cs="Arial"/>
          <w:color w:val="000000"/>
          <w:sz w:val="20"/>
          <w:szCs w:val="20"/>
        </w:rPr>
        <w:t>Suit Filed Accounts (</w:t>
      </w:r>
      <w:proofErr w:type="spellStart"/>
      <w:r w:rsidRPr="00073C59">
        <w:rPr>
          <w:rFonts w:ascii="Arial" w:hAnsi="Arial" w:cs="Arial"/>
          <w:color w:val="000000"/>
          <w:sz w:val="20"/>
          <w:szCs w:val="20"/>
        </w:rPr>
        <w:t>Wilful</w:t>
      </w:r>
      <w:proofErr w:type="spellEnd"/>
      <w:r w:rsidRPr="00073C59">
        <w:rPr>
          <w:rFonts w:ascii="Arial" w:hAnsi="Arial" w:cs="Arial"/>
          <w:color w:val="000000"/>
          <w:sz w:val="20"/>
          <w:szCs w:val="20"/>
        </w:rPr>
        <w:t xml:space="preserve"> Defaulters) of 25 Lakhs and above.</w:t>
      </w:r>
    </w:p>
    <w:p w:rsidR="00B532DB" w:rsidRPr="00073C59" w:rsidRDefault="00B532DB" w:rsidP="00B532DB">
      <w:pPr>
        <w:numPr>
          <w:ilvl w:val="0"/>
          <w:numId w:val="1"/>
        </w:numPr>
        <w:tabs>
          <w:tab w:val="clear" w:pos="1080"/>
        </w:tabs>
        <w:autoSpaceDE w:val="0"/>
        <w:autoSpaceDN w:val="0"/>
        <w:adjustRightInd w:val="0"/>
        <w:spacing w:after="0" w:line="360" w:lineRule="auto"/>
        <w:ind w:left="540" w:hanging="540"/>
        <w:jc w:val="both"/>
        <w:rPr>
          <w:rFonts w:ascii="Arial" w:hAnsi="Arial" w:cs="Arial"/>
          <w:sz w:val="20"/>
          <w:szCs w:val="20"/>
        </w:rPr>
      </w:pPr>
      <w:r w:rsidRPr="00073C59">
        <w:rPr>
          <w:rFonts w:ascii="Arial" w:hAnsi="Arial" w:cs="Arial"/>
          <w:sz w:val="20"/>
          <w:szCs w:val="20"/>
        </w:rPr>
        <w:lastRenderedPageBreak/>
        <w:t xml:space="preserve">We and none of our Directors / partners / proprietor are associated in the following four categories as per SEBI data </w:t>
      </w:r>
      <w:r w:rsidRPr="00073C59">
        <w:rPr>
          <w:rFonts w:ascii="Arial" w:hAnsi="Arial" w:cs="Arial"/>
          <w:color w:val="000000"/>
          <w:sz w:val="20"/>
          <w:szCs w:val="20"/>
        </w:rPr>
        <w:t>as</w:t>
      </w:r>
      <w:r w:rsidRPr="00073C59">
        <w:rPr>
          <w:rFonts w:ascii="Arial" w:hAnsi="Arial" w:cs="Arial"/>
          <w:sz w:val="20"/>
          <w:szCs w:val="20"/>
        </w:rPr>
        <w:t xml:space="preserve"> on the even date (</w:t>
      </w:r>
      <w:r w:rsidRPr="00073C59">
        <w:rPr>
          <w:rFonts w:ascii="Arial" w:hAnsi="Arial" w:cs="Arial"/>
          <w:sz w:val="20"/>
          <w:szCs w:val="20"/>
          <w:u w:val="single"/>
        </w:rPr>
        <w:t>www.sebi.gov.in &lt;http://www.sebi.gov.in&gt;</w:t>
      </w:r>
      <w:r w:rsidRPr="00073C59">
        <w:rPr>
          <w:rFonts w:ascii="Arial" w:hAnsi="Arial" w:cs="Arial"/>
          <w:sz w:val="20"/>
          <w:szCs w:val="20"/>
        </w:rPr>
        <w:t xml:space="preserve">) </w:t>
      </w:r>
    </w:p>
    <w:p w:rsidR="00B532DB" w:rsidRPr="00073C59" w:rsidRDefault="00B532DB" w:rsidP="00B532DB">
      <w:pPr>
        <w:numPr>
          <w:ilvl w:val="1"/>
          <w:numId w:val="4"/>
        </w:numPr>
        <w:tabs>
          <w:tab w:val="clear" w:pos="2160"/>
          <w:tab w:val="num" w:pos="900"/>
        </w:tabs>
        <w:autoSpaceDE w:val="0"/>
        <w:autoSpaceDN w:val="0"/>
        <w:adjustRightInd w:val="0"/>
        <w:spacing w:after="0" w:line="360" w:lineRule="auto"/>
        <w:ind w:left="900"/>
        <w:jc w:val="both"/>
        <w:rPr>
          <w:rFonts w:ascii="Arial" w:hAnsi="Arial" w:cs="Arial"/>
          <w:color w:val="000000"/>
          <w:sz w:val="20"/>
          <w:szCs w:val="20"/>
        </w:rPr>
      </w:pPr>
      <w:r w:rsidRPr="00073C59">
        <w:rPr>
          <w:rFonts w:ascii="Arial" w:hAnsi="Arial" w:cs="Arial"/>
          <w:color w:val="000000"/>
          <w:sz w:val="20"/>
          <w:szCs w:val="20"/>
        </w:rPr>
        <w:t>List of Companies &amp; Directors debarred from associating with Capital Market for a period of five years - Companies (</w:t>
      </w:r>
      <w:hyperlink r:id="rId6" w:history="1">
        <w:r w:rsidRPr="00073C59">
          <w:rPr>
            <w:rStyle w:val="Hyperlink"/>
            <w:rFonts w:ascii="Arial" w:hAnsi="Arial" w:cs="Arial"/>
            <w:color w:val="000000"/>
            <w:sz w:val="20"/>
            <w:szCs w:val="20"/>
          </w:rPr>
          <w:t>http://www.sebi.gov.in/pmd/debarredco1.html</w:t>
        </w:r>
      </w:hyperlink>
      <w:r w:rsidRPr="00073C59">
        <w:rPr>
          <w:rFonts w:ascii="Arial" w:hAnsi="Arial" w:cs="Arial"/>
          <w:color w:val="000000"/>
          <w:sz w:val="20"/>
          <w:szCs w:val="20"/>
        </w:rPr>
        <w:t xml:space="preserve">) </w:t>
      </w:r>
    </w:p>
    <w:p w:rsidR="00B532DB" w:rsidRPr="00073C59" w:rsidRDefault="00B532DB" w:rsidP="00B532DB">
      <w:pPr>
        <w:numPr>
          <w:ilvl w:val="1"/>
          <w:numId w:val="4"/>
        </w:numPr>
        <w:tabs>
          <w:tab w:val="clear" w:pos="2160"/>
          <w:tab w:val="num" w:pos="900"/>
        </w:tabs>
        <w:autoSpaceDE w:val="0"/>
        <w:autoSpaceDN w:val="0"/>
        <w:adjustRightInd w:val="0"/>
        <w:spacing w:after="0" w:line="360" w:lineRule="auto"/>
        <w:ind w:left="900"/>
        <w:jc w:val="both"/>
        <w:rPr>
          <w:rFonts w:ascii="Arial" w:hAnsi="Arial" w:cs="Arial"/>
          <w:color w:val="000000"/>
          <w:sz w:val="20"/>
          <w:szCs w:val="20"/>
        </w:rPr>
      </w:pPr>
      <w:r w:rsidRPr="00073C59">
        <w:rPr>
          <w:rFonts w:ascii="Arial" w:hAnsi="Arial" w:cs="Arial"/>
          <w:color w:val="000000"/>
          <w:sz w:val="20"/>
          <w:szCs w:val="20"/>
        </w:rPr>
        <w:t>List of Companies &amp; Directors debarred from associating with Capital Market for a period of five years - Directors (</w:t>
      </w:r>
      <w:hyperlink r:id="rId7" w:history="1">
        <w:r w:rsidRPr="00073C59">
          <w:rPr>
            <w:rStyle w:val="Hyperlink"/>
            <w:rFonts w:ascii="Arial" w:hAnsi="Arial" w:cs="Arial"/>
            <w:color w:val="000000"/>
            <w:sz w:val="20"/>
            <w:szCs w:val="20"/>
          </w:rPr>
          <w:t>http://www.sebi.gov.in/pmd/debardirector1.html</w:t>
        </w:r>
      </w:hyperlink>
      <w:r w:rsidRPr="00073C59">
        <w:rPr>
          <w:rFonts w:ascii="Arial" w:hAnsi="Arial" w:cs="Arial"/>
          <w:color w:val="000000"/>
          <w:sz w:val="20"/>
          <w:szCs w:val="20"/>
        </w:rPr>
        <w:t>)</w:t>
      </w:r>
    </w:p>
    <w:p w:rsidR="00B532DB" w:rsidRPr="00073C59" w:rsidRDefault="00B532DB" w:rsidP="00B532DB">
      <w:pPr>
        <w:numPr>
          <w:ilvl w:val="1"/>
          <w:numId w:val="4"/>
        </w:numPr>
        <w:tabs>
          <w:tab w:val="clear" w:pos="2160"/>
          <w:tab w:val="num" w:pos="900"/>
        </w:tabs>
        <w:autoSpaceDE w:val="0"/>
        <w:autoSpaceDN w:val="0"/>
        <w:adjustRightInd w:val="0"/>
        <w:spacing w:after="0" w:line="360" w:lineRule="auto"/>
        <w:ind w:left="900"/>
        <w:jc w:val="both"/>
        <w:rPr>
          <w:rFonts w:ascii="Arial" w:hAnsi="Arial" w:cs="Arial"/>
          <w:color w:val="000000"/>
          <w:sz w:val="20"/>
          <w:szCs w:val="20"/>
        </w:rPr>
      </w:pPr>
      <w:r w:rsidRPr="00073C59">
        <w:rPr>
          <w:rFonts w:ascii="Arial" w:hAnsi="Arial" w:cs="Arial"/>
          <w:color w:val="000000"/>
          <w:sz w:val="20"/>
          <w:szCs w:val="20"/>
        </w:rPr>
        <w:t>Database of Prosecution cases launched against CIS Entities across the country  (</w:t>
      </w:r>
      <w:hyperlink r:id="rId8" w:history="1">
        <w:r w:rsidRPr="00073C59">
          <w:rPr>
            <w:rStyle w:val="Hyperlink"/>
            <w:rFonts w:ascii="Arial" w:hAnsi="Arial" w:cs="Arial"/>
            <w:color w:val="000000"/>
            <w:sz w:val="20"/>
            <w:szCs w:val="20"/>
          </w:rPr>
          <w:t>http://www.sebi.gov.in/cis/cis_prosecution_data.html</w:t>
        </w:r>
      </w:hyperlink>
      <w:r w:rsidRPr="00073C59">
        <w:rPr>
          <w:rFonts w:ascii="Arial" w:hAnsi="Arial" w:cs="Arial"/>
          <w:color w:val="000000"/>
          <w:sz w:val="20"/>
          <w:szCs w:val="20"/>
        </w:rPr>
        <w:t>)</w:t>
      </w:r>
    </w:p>
    <w:p w:rsidR="00B532DB" w:rsidRPr="00073C59" w:rsidRDefault="00B532DB" w:rsidP="00B532DB">
      <w:pPr>
        <w:numPr>
          <w:ilvl w:val="1"/>
          <w:numId w:val="4"/>
        </w:numPr>
        <w:tabs>
          <w:tab w:val="clear" w:pos="2160"/>
          <w:tab w:val="num" w:pos="900"/>
        </w:tabs>
        <w:autoSpaceDE w:val="0"/>
        <w:autoSpaceDN w:val="0"/>
        <w:adjustRightInd w:val="0"/>
        <w:spacing w:after="0" w:line="360" w:lineRule="auto"/>
        <w:ind w:left="900"/>
        <w:jc w:val="both"/>
        <w:rPr>
          <w:rFonts w:ascii="Arial" w:hAnsi="Arial" w:cs="Arial"/>
          <w:color w:val="000000"/>
          <w:sz w:val="20"/>
          <w:szCs w:val="20"/>
        </w:rPr>
      </w:pPr>
      <w:r w:rsidRPr="00073C59">
        <w:rPr>
          <w:rFonts w:ascii="Arial" w:hAnsi="Arial" w:cs="Arial"/>
          <w:color w:val="000000"/>
          <w:sz w:val="20"/>
          <w:szCs w:val="20"/>
        </w:rPr>
        <w:t>Database of the Prosecution cases launched other than Collective Investment Schemes (CIS) across the country (</w:t>
      </w:r>
      <w:hyperlink r:id="rId9" w:history="1">
        <w:r w:rsidRPr="00073C59">
          <w:rPr>
            <w:rStyle w:val="Hyperlink"/>
            <w:rFonts w:ascii="Arial" w:hAnsi="Arial" w:cs="Arial"/>
            <w:color w:val="000000"/>
            <w:sz w:val="20"/>
            <w:szCs w:val="20"/>
          </w:rPr>
          <w:t>http://www.sebi.gov.in/cis/ noncisdata.html</w:t>
        </w:r>
      </w:hyperlink>
      <w:r w:rsidRPr="00073C59">
        <w:rPr>
          <w:rFonts w:ascii="Arial" w:hAnsi="Arial" w:cs="Arial"/>
          <w:color w:val="000000"/>
          <w:sz w:val="20"/>
          <w:szCs w:val="20"/>
        </w:rPr>
        <w:t xml:space="preserve">) </w:t>
      </w:r>
    </w:p>
    <w:p w:rsidR="00B532DB" w:rsidRPr="00073C59" w:rsidRDefault="00B532DB" w:rsidP="00B532DB">
      <w:pPr>
        <w:pStyle w:val="ListParagraph"/>
        <w:autoSpaceDE w:val="0"/>
        <w:autoSpaceDN w:val="0"/>
        <w:adjustRightInd w:val="0"/>
        <w:spacing w:after="0" w:line="360" w:lineRule="auto"/>
        <w:ind w:left="900"/>
        <w:jc w:val="both"/>
        <w:rPr>
          <w:rFonts w:ascii="Arial" w:hAnsi="Arial" w:cs="Arial"/>
          <w:color w:val="000000"/>
          <w:sz w:val="20"/>
          <w:szCs w:val="20"/>
        </w:rPr>
      </w:pPr>
    </w:p>
    <w:p w:rsidR="00B532DB" w:rsidRPr="00073C59" w:rsidRDefault="00B532DB" w:rsidP="00B532DB">
      <w:pPr>
        <w:numPr>
          <w:ilvl w:val="0"/>
          <w:numId w:val="1"/>
        </w:numPr>
        <w:tabs>
          <w:tab w:val="clear" w:pos="1080"/>
        </w:tabs>
        <w:autoSpaceDE w:val="0"/>
        <w:autoSpaceDN w:val="0"/>
        <w:adjustRightInd w:val="0"/>
        <w:spacing w:after="0" w:line="360" w:lineRule="auto"/>
        <w:ind w:left="540" w:hanging="540"/>
        <w:jc w:val="both"/>
        <w:rPr>
          <w:rFonts w:ascii="Arial" w:hAnsi="Arial" w:cs="Arial"/>
          <w:color w:val="000000"/>
          <w:sz w:val="20"/>
          <w:szCs w:val="20"/>
        </w:rPr>
      </w:pPr>
      <w:r w:rsidRPr="00073C59">
        <w:rPr>
          <w:rFonts w:ascii="Arial" w:hAnsi="Arial" w:cs="Arial"/>
          <w:sz w:val="20"/>
          <w:szCs w:val="20"/>
        </w:rPr>
        <w:t>There are no adverse comments against us or any of our directors/associates/whole time directors/partners/</w:t>
      </w:r>
      <w:r w:rsidRPr="00073C59">
        <w:rPr>
          <w:rFonts w:ascii="Arial" w:hAnsi="Arial" w:cs="Arial"/>
          <w:color w:val="000000"/>
          <w:sz w:val="20"/>
          <w:szCs w:val="20"/>
        </w:rPr>
        <w:t>proprietor</w:t>
      </w:r>
      <w:r w:rsidRPr="00073C59">
        <w:rPr>
          <w:rFonts w:ascii="Arial" w:hAnsi="Arial" w:cs="Arial"/>
          <w:sz w:val="20"/>
          <w:szCs w:val="20"/>
        </w:rPr>
        <w:t xml:space="preserve"> as per the Vanishing Companies Database (Data available in Vanishing Companies on </w:t>
      </w:r>
      <w:hyperlink r:id="rId10" w:history="1">
        <w:r w:rsidRPr="00073C59">
          <w:rPr>
            <w:rStyle w:val="Hyperlink"/>
            <w:rFonts w:ascii="Arial" w:hAnsi="Arial" w:cs="Arial"/>
            <w:color w:val="000000"/>
            <w:sz w:val="20"/>
            <w:szCs w:val="20"/>
          </w:rPr>
          <w:t>http://www.mca.gov.in/Ministry/vanishing.html</w:t>
        </w:r>
      </w:hyperlink>
      <w:r w:rsidRPr="00073C59">
        <w:rPr>
          <w:rFonts w:ascii="Arial" w:hAnsi="Arial" w:cs="Arial"/>
          <w:sz w:val="20"/>
          <w:szCs w:val="20"/>
        </w:rPr>
        <w:t xml:space="preserve"> as per the link which has been provided on </w:t>
      </w:r>
      <w:hyperlink r:id="rId11" w:history="1">
        <w:r w:rsidRPr="00073C59">
          <w:rPr>
            <w:rStyle w:val="Hyperlink"/>
            <w:rFonts w:ascii="Arial" w:hAnsi="Arial" w:cs="Arial"/>
            <w:color w:val="000000"/>
            <w:sz w:val="20"/>
            <w:szCs w:val="20"/>
          </w:rPr>
          <w:t>http://www.sebi.gov.in/cms/sebi_data/attachdocs/ 1315458767512.pdf</w:t>
        </w:r>
      </w:hyperlink>
      <w:r w:rsidRPr="00073C59">
        <w:rPr>
          <w:rFonts w:ascii="Arial" w:hAnsi="Arial" w:cs="Arial"/>
          <w:sz w:val="20"/>
          <w:szCs w:val="20"/>
        </w:rPr>
        <w:t>) in the following categories as per SEBI data as on even date</w:t>
      </w:r>
    </w:p>
    <w:p w:rsidR="00B532DB" w:rsidRPr="00073C59" w:rsidRDefault="00B532DB" w:rsidP="00B532DB">
      <w:pPr>
        <w:numPr>
          <w:ilvl w:val="0"/>
          <w:numId w:val="5"/>
        </w:numPr>
        <w:spacing w:after="0" w:line="360" w:lineRule="auto"/>
        <w:jc w:val="both"/>
        <w:rPr>
          <w:rFonts w:ascii="Arial" w:hAnsi="Arial" w:cs="Arial"/>
          <w:color w:val="000000"/>
          <w:sz w:val="20"/>
          <w:szCs w:val="20"/>
        </w:rPr>
      </w:pPr>
      <w:hyperlink r:id="rId12" w:history="1">
        <w:r w:rsidRPr="00073C59">
          <w:rPr>
            <w:rStyle w:val="Hyperlink"/>
            <w:rFonts w:ascii="Arial" w:hAnsi="Arial" w:cs="Arial"/>
            <w:color w:val="000000"/>
            <w:sz w:val="20"/>
            <w:szCs w:val="20"/>
          </w:rPr>
          <w:t xml:space="preserve">List of Companies against which orders have been passed U/s 11B of SEBI Act </w:t>
        </w:r>
      </w:hyperlink>
    </w:p>
    <w:p w:rsidR="00B532DB" w:rsidRPr="00073C59" w:rsidRDefault="00B532DB" w:rsidP="00B532DB">
      <w:pPr>
        <w:numPr>
          <w:ilvl w:val="0"/>
          <w:numId w:val="5"/>
        </w:numPr>
        <w:spacing w:after="0" w:line="360" w:lineRule="auto"/>
        <w:jc w:val="both"/>
        <w:rPr>
          <w:rFonts w:ascii="Arial" w:hAnsi="Arial" w:cs="Arial"/>
          <w:color w:val="000000"/>
          <w:sz w:val="20"/>
          <w:szCs w:val="20"/>
        </w:rPr>
      </w:pPr>
      <w:hyperlink r:id="rId13" w:history="1">
        <w:r w:rsidRPr="00073C59">
          <w:rPr>
            <w:rStyle w:val="Hyperlink"/>
            <w:rFonts w:ascii="Arial" w:hAnsi="Arial" w:cs="Arial"/>
            <w:color w:val="000000"/>
            <w:sz w:val="20"/>
            <w:szCs w:val="20"/>
          </w:rPr>
          <w:t>List of Companies where orders issued U/s 11B were revoked</w:t>
        </w:r>
      </w:hyperlink>
    </w:p>
    <w:p w:rsidR="00B532DB" w:rsidRPr="00073C59" w:rsidRDefault="00B532DB" w:rsidP="00B532DB">
      <w:pPr>
        <w:numPr>
          <w:ilvl w:val="0"/>
          <w:numId w:val="5"/>
        </w:numPr>
        <w:spacing w:after="0" w:line="360" w:lineRule="auto"/>
        <w:jc w:val="both"/>
        <w:rPr>
          <w:rFonts w:ascii="Arial" w:hAnsi="Arial" w:cs="Arial"/>
          <w:color w:val="000000"/>
          <w:sz w:val="20"/>
          <w:szCs w:val="20"/>
        </w:rPr>
      </w:pPr>
      <w:hyperlink r:id="rId14" w:history="1">
        <w:r w:rsidRPr="00073C59">
          <w:rPr>
            <w:rStyle w:val="Hyperlink"/>
            <w:rFonts w:ascii="Arial" w:hAnsi="Arial" w:cs="Arial"/>
            <w:color w:val="000000"/>
            <w:sz w:val="20"/>
            <w:szCs w:val="20"/>
          </w:rPr>
          <w:t xml:space="preserve">List of Directors where orders issued U/s 11B were revoked </w:t>
        </w:r>
      </w:hyperlink>
    </w:p>
    <w:p w:rsidR="00B532DB" w:rsidRPr="00073C59" w:rsidRDefault="00B532DB" w:rsidP="00B532DB">
      <w:pPr>
        <w:pStyle w:val="ListParagraph"/>
        <w:numPr>
          <w:ilvl w:val="0"/>
          <w:numId w:val="6"/>
        </w:numPr>
        <w:spacing w:line="360" w:lineRule="auto"/>
        <w:contextualSpacing w:val="0"/>
        <w:jc w:val="both"/>
        <w:rPr>
          <w:rFonts w:ascii="Arial" w:hAnsi="Arial" w:cs="Arial"/>
          <w:color w:val="000000"/>
          <w:sz w:val="20"/>
          <w:szCs w:val="20"/>
        </w:rPr>
      </w:pPr>
      <w:hyperlink r:id="rId15" w:history="1">
        <w:r w:rsidRPr="00073C59">
          <w:rPr>
            <w:rStyle w:val="Hyperlink"/>
            <w:rFonts w:ascii="Arial" w:hAnsi="Arial" w:cs="Arial"/>
            <w:color w:val="000000"/>
            <w:sz w:val="20"/>
            <w:szCs w:val="20"/>
          </w:rPr>
          <w:t>List of Promoters/Directors against whom orders have been passed U/s 11B of SEBI Act</w:t>
        </w:r>
      </w:hyperlink>
    </w:p>
    <w:p w:rsidR="00B532DB" w:rsidRPr="00073C59" w:rsidRDefault="00B532DB" w:rsidP="00B532DB">
      <w:pPr>
        <w:spacing w:line="360" w:lineRule="auto"/>
        <w:jc w:val="both"/>
        <w:rPr>
          <w:rFonts w:ascii="Arial" w:hAnsi="Arial" w:cs="Arial"/>
          <w:b/>
          <w:color w:val="000000"/>
          <w:sz w:val="20"/>
          <w:szCs w:val="20"/>
        </w:rPr>
      </w:pPr>
    </w:p>
    <w:p w:rsidR="00B532DB" w:rsidRPr="00073C59" w:rsidRDefault="00B532DB" w:rsidP="00B532DB">
      <w:pPr>
        <w:spacing w:line="360" w:lineRule="auto"/>
        <w:jc w:val="both"/>
        <w:rPr>
          <w:rFonts w:ascii="Arial" w:hAnsi="Arial" w:cs="Arial"/>
          <w:b/>
          <w:color w:val="000000"/>
          <w:sz w:val="20"/>
          <w:szCs w:val="20"/>
        </w:rPr>
      </w:pPr>
      <w:r w:rsidRPr="00073C59">
        <w:rPr>
          <w:rFonts w:ascii="Arial" w:hAnsi="Arial" w:cs="Arial"/>
          <w:b/>
          <w:color w:val="000000"/>
          <w:sz w:val="20"/>
          <w:szCs w:val="20"/>
        </w:rPr>
        <w:t>(Stamp and signature)</w:t>
      </w:r>
    </w:p>
    <w:p w:rsidR="00B532DB" w:rsidRPr="00073C59" w:rsidRDefault="00B532DB" w:rsidP="00B532DB">
      <w:pPr>
        <w:spacing w:line="360" w:lineRule="auto"/>
        <w:jc w:val="both"/>
        <w:rPr>
          <w:rFonts w:ascii="Arial" w:hAnsi="Arial" w:cs="Arial"/>
          <w:snapToGrid w:val="0"/>
          <w:color w:val="000000"/>
          <w:sz w:val="20"/>
          <w:szCs w:val="20"/>
        </w:rPr>
      </w:pPr>
      <w:r w:rsidRPr="00073C59">
        <w:rPr>
          <w:rFonts w:ascii="Arial" w:hAnsi="Arial" w:cs="Arial"/>
          <w:snapToGrid w:val="0"/>
          <w:color w:val="000000"/>
          <w:sz w:val="20"/>
          <w:szCs w:val="20"/>
        </w:rPr>
        <w:t>Date:</w:t>
      </w:r>
      <w:r w:rsidRPr="00073C59">
        <w:rPr>
          <w:rFonts w:ascii="Arial" w:hAnsi="Arial" w:cs="Arial"/>
          <w:snapToGrid w:val="0"/>
          <w:color w:val="000000"/>
          <w:sz w:val="20"/>
          <w:szCs w:val="20"/>
        </w:rPr>
        <w:tab/>
      </w:r>
      <w:r w:rsidRPr="00073C59">
        <w:rPr>
          <w:rFonts w:ascii="Arial" w:hAnsi="Arial" w:cs="Arial"/>
          <w:snapToGrid w:val="0"/>
          <w:color w:val="000000"/>
          <w:sz w:val="20"/>
          <w:szCs w:val="20"/>
        </w:rPr>
        <w:tab/>
      </w:r>
      <w:r w:rsidRPr="00073C59">
        <w:rPr>
          <w:rFonts w:ascii="Arial" w:hAnsi="Arial" w:cs="Arial"/>
          <w:snapToGrid w:val="0"/>
          <w:color w:val="000000"/>
          <w:sz w:val="20"/>
          <w:szCs w:val="20"/>
        </w:rPr>
        <w:tab/>
      </w:r>
      <w:r w:rsidRPr="00073C59">
        <w:rPr>
          <w:rFonts w:ascii="Arial" w:hAnsi="Arial" w:cs="Arial"/>
          <w:snapToGrid w:val="0"/>
          <w:color w:val="000000"/>
          <w:sz w:val="20"/>
          <w:szCs w:val="20"/>
        </w:rPr>
        <w:tab/>
      </w:r>
      <w:r w:rsidRPr="00073C59">
        <w:rPr>
          <w:rFonts w:ascii="Arial" w:hAnsi="Arial" w:cs="Arial"/>
          <w:snapToGrid w:val="0"/>
          <w:color w:val="000000"/>
          <w:sz w:val="20"/>
          <w:szCs w:val="20"/>
        </w:rPr>
        <w:tab/>
      </w:r>
      <w:r w:rsidRPr="00073C59">
        <w:rPr>
          <w:rFonts w:ascii="Arial" w:hAnsi="Arial" w:cs="Arial"/>
          <w:snapToGrid w:val="0"/>
          <w:color w:val="000000"/>
          <w:sz w:val="20"/>
          <w:szCs w:val="20"/>
        </w:rPr>
        <w:tab/>
      </w:r>
      <w:r w:rsidRPr="00073C59">
        <w:rPr>
          <w:rFonts w:ascii="Arial" w:hAnsi="Arial" w:cs="Arial"/>
          <w:snapToGrid w:val="0"/>
          <w:color w:val="000000"/>
          <w:sz w:val="20"/>
          <w:szCs w:val="20"/>
        </w:rPr>
        <w:tab/>
      </w:r>
      <w:r w:rsidRPr="00073C59">
        <w:rPr>
          <w:rFonts w:ascii="Arial" w:hAnsi="Arial" w:cs="Arial"/>
          <w:snapToGrid w:val="0"/>
          <w:color w:val="000000"/>
          <w:sz w:val="20"/>
          <w:szCs w:val="20"/>
        </w:rPr>
        <w:tab/>
      </w:r>
      <w:r w:rsidRPr="00073C59">
        <w:rPr>
          <w:rFonts w:ascii="Arial" w:hAnsi="Arial" w:cs="Arial"/>
          <w:snapToGrid w:val="0"/>
          <w:color w:val="000000"/>
          <w:sz w:val="20"/>
          <w:szCs w:val="20"/>
        </w:rPr>
        <w:tab/>
        <w:t xml:space="preserve">Place: </w:t>
      </w:r>
    </w:p>
    <w:p w:rsidR="00B532DB" w:rsidRPr="00073C59" w:rsidRDefault="00B532DB" w:rsidP="00B532DB">
      <w:pPr>
        <w:spacing w:line="360" w:lineRule="auto"/>
        <w:jc w:val="both"/>
        <w:rPr>
          <w:rFonts w:ascii="Arial" w:hAnsi="Arial" w:cs="Arial"/>
          <w:b/>
          <w:color w:val="000000"/>
          <w:sz w:val="20"/>
          <w:szCs w:val="20"/>
        </w:rPr>
      </w:pPr>
    </w:p>
    <w:p w:rsidR="00B532DB" w:rsidRPr="00073C59" w:rsidRDefault="00B532DB" w:rsidP="00B532DB">
      <w:pPr>
        <w:spacing w:line="360" w:lineRule="auto"/>
        <w:jc w:val="both"/>
        <w:rPr>
          <w:rFonts w:ascii="Arial" w:hAnsi="Arial" w:cs="Arial"/>
          <w:b/>
          <w:color w:val="000000"/>
          <w:sz w:val="20"/>
          <w:szCs w:val="20"/>
        </w:rPr>
      </w:pPr>
    </w:p>
    <w:p w:rsidR="00B532DB" w:rsidRPr="00073C59" w:rsidRDefault="00B532DB" w:rsidP="00B532DB">
      <w:pPr>
        <w:spacing w:line="360" w:lineRule="auto"/>
        <w:jc w:val="both"/>
        <w:rPr>
          <w:rFonts w:ascii="Arial" w:hAnsi="Arial" w:cs="Arial"/>
          <w:b/>
          <w:color w:val="000000"/>
          <w:sz w:val="20"/>
          <w:szCs w:val="20"/>
        </w:rPr>
      </w:pPr>
      <w:r w:rsidRPr="00073C59">
        <w:rPr>
          <w:rFonts w:ascii="Arial" w:hAnsi="Arial" w:cs="Arial"/>
          <w:b/>
          <w:color w:val="000000"/>
          <w:sz w:val="20"/>
          <w:szCs w:val="20"/>
        </w:rPr>
        <w:t>Note:</w:t>
      </w:r>
    </w:p>
    <w:p w:rsidR="00B532DB" w:rsidRPr="00073C59" w:rsidRDefault="00B532DB" w:rsidP="00B532DB">
      <w:pPr>
        <w:spacing w:line="360" w:lineRule="auto"/>
        <w:jc w:val="both"/>
        <w:rPr>
          <w:rFonts w:ascii="Arial" w:hAnsi="Arial" w:cs="Arial"/>
          <w:snapToGrid w:val="0"/>
          <w:color w:val="000000"/>
          <w:sz w:val="20"/>
          <w:szCs w:val="20"/>
        </w:rPr>
      </w:pPr>
      <w:r w:rsidRPr="00073C59">
        <w:rPr>
          <w:rFonts w:ascii="Arial" w:hAnsi="Arial" w:cs="Arial"/>
          <w:snapToGrid w:val="0"/>
          <w:color w:val="000000"/>
          <w:sz w:val="20"/>
          <w:szCs w:val="20"/>
        </w:rPr>
        <w:t xml:space="preserve">1.  All pages of Undertaking to be stamped &amp; signed by two designated directors or </w:t>
      </w:r>
      <w:proofErr w:type="spellStart"/>
      <w:r w:rsidRPr="00073C59">
        <w:rPr>
          <w:rFonts w:ascii="Arial" w:hAnsi="Arial" w:cs="Arial"/>
          <w:snapToGrid w:val="0"/>
          <w:color w:val="000000"/>
          <w:sz w:val="20"/>
          <w:szCs w:val="20"/>
        </w:rPr>
        <w:t>authorised</w:t>
      </w:r>
      <w:proofErr w:type="spellEnd"/>
      <w:r w:rsidRPr="00073C59">
        <w:rPr>
          <w:rFonts w:ascii="Arial" w:hAnsi="Arial" w:cs="Arial"/>
          <w:snapToGrid w:val="0"/>
          <w:color w:val="000000"/>
          <w:sz w:val="20"/>
          <w:szCs w:val="20"/>
        </w:rPr>
        <w:t xml:space="preserve"> </w:t>
      </w:r>
      <w:proofErr w:type="gramStart"/>
      <w:r w:rsidRPr="00073C59">
        <w:rPr>
          <w:rFonts w:ascii="Arial" w:hAnsi="Arial" w:cs="Arial"/>
          <w:snapToGrid w:val="0"/>
          <w:color w:val="000000"/>
          <w:sz w:val="20"/>
          <w:szCs w:val="20"/>
        </w:rPr>
        <w:t>signatory(</w:t>
      </w:r>
      <w:proofErr w:type="spellStart"/>
      <w:proofErr w:type="gramEnd"/>
      <w:r w:rsidRPr="00073C59">
        <w:rPr>
          <w:rFonts w:ascii="Arial" w:hAnsi="Arial" w:cs="Arial"/>
          <w:snapToGrid w:val="0"/>
          <w:color w:val="000000"/>
          <w:sz w:val="20"/>
          <w:szCs w:val="20"/>
        </w:rPr>
        <w:t>ies</w:t>
      </w:r>
      <w:proofErr w:type="spellEnd"/>
      <w:r w:rsidRPr="00073C59">
        <w:rPr>
          <w:rFonts w:ascii="Arial" w:hAnsi="Arial" w:cs="Arial"/>
          <w:snapToGrid w:val="0"/>
          <w:color w:val="000000"/>
          <w:sz w:val="20"/>
          <w:szCs w:val="20"/>
        </w:rPr>
        <w:t>) as per Board Resolution mentioning names and designations.</w:t>
      </w:r>
    </w:p>
    <w:p w:rsidR="00B532DB" w:rsidRPr="00073C59" w:rsidRDefault="00B532DB" w:rsidP="00B532DB">
      <w:pPr>
        <w:pStyle w:val="Title"/>
        <w:spacing w:line="360" w:lineRule="auto"/>
        <w:jc w:val="both"/>
        <w:rPr>
          <w:rFonts w:ascii="Arial" w:hAnsi="Arial" w:cs="Arial"/>
          <w:b w:val="0"/>
          <w:i w:val="0"/>
          <w:sz w:val="20"/>
          <w:u w:val="none"/>
        </w:rPr>
      </w:pPr>
      <w:r w:rsidRPr="00073C59">
        <w:rPr>
          <w:rFonts w:ascii="Arial" w:hAnsi="Arial" w:cs="Arial"/>
          <w:b w:val="0"/>
          <w:i w:val="0"/>
          <w:sz w:val="20"/>
          <w:u w:val="none"/>
        </w:rPr>
        <w:t>2.</w:t>
      </w:r>
      <w:r w:rsidRPr="00073C59">
        <w:rPr>
          <w:rFonts w:ascii="Arial" w:hAnsi="Arial" w:cs="Arial"/>
          <w:i w:val="0"/>
          <w:sz w:val="20"/>
          <w:u w:val="none"/>
        </w:rPr>
        <w:t xml:space="preserve"> </w:t>
      </w:r>
      <w:r w:rsidRPr="00073C59">
        <w:rPr>
          <w:rFonts w:ascii="Arial" w:hAnsi="Arial" w:cs="Arial"/>
          <w:b w:val="0"/>
          <w:i w:val="0"/>
          <w:sz w:val="20"/>
          <w:u w:val="none"/>
        </w:rPr>
        <w:t xml:space="preserve">In case the applicant has to furnish any details pertaining to the above mentioned confirmations, the same can be provided as annexure (duly stamped and signed by the </w:t>
      </w:r>
      <w:proofErr w:type="spellStart"/>
      <w:r w:rsidRPr="00073C59">
        <w:rPr>
          <w:rFonts w:ascii="Arial" w:hAnsi="Arial" w:cs="Arial"/>
          <w:b w:val="0"/>
          <w:i w:val="0"/>
          <w:sz w:val="20"/>
          <w:u w:val="none"/>
        </w:rPr>
        <w:t>authorised</w:t>
      </w:r>
      <w:proofErr w:type="spellEnd"/>
      <w:r w:rsidRPr="00073C59">
        <w:rPr>
          <w:rFonts w:ascii="Arial" w:hAnsi="Arial" w:cs="Arial"/>
          <w:b w:val="0"/>
          <w:i w:val="0"/>
          <w:sz w:val="20"/>
          <w:u w:val="none"/>
        </w:rPr>
        <w:t xml:space="preserve"> signatories) to the undertaking.</w:t>
      </w:r>
      <w:r w:rsidRPr="00073C59" w:rsidDel="00330927">
        <w:rPr>
          <w:rFonts w:ascii="Arial" w:hAnsi="Arial" w:cs="Arial"/>
          <w:b w:val="0"/>
          <w:i w:val="0"/>
          <w:sz w:val="20"/>
          <w:u w:val="none"/>
        </w:rPr>
        <w:t xml:space="preserve"> </w:t>
      </w:r>
    </w:p>
    <w:p w:rsidR="00B532DB" w:rsidRPr="00073C59" w:rsidRDefault="00B532DB" w:rsidP="00B532DB">
      <w:pPr>
        <w:rPr>
          <w:rFonts w:ascii="Arial" w:hAnsi="Arial" w:cs="Arial"/>
          <w:sz w:val="20"/>
          <w:szCs w:val="20"/>
        </w:rPr>
      </w:pPr>
      <w:bookmarkStart w:id="0" w:name="_GoBack"/>
      <w:bookmarkEnd w:id="0"/>
    </w:p>
    <w:sectPr w:rsidR="00B532DB" w:rsidRPr="00073C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B0C2A"/>
    <w:multiLevelType w:val="hybridMultilevel"/>
    <w:tmpl w:val="46EC3178"/>
    <w:lvl w:ilvl="0" w:tplc="15166396">
      <w:start w:val="1"/>
      <w:numFmt w:val="lowerRoman"/>
      <w:lvlText w:val="%1."/>
      <w:lvlJc w:val="right"/>
      <w:pPr>
        <w:ind w:left="720" w:hanging="360"/>
      </w:pPr>
      <w:rPr>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170D1056"/>
    <w:multiLevelType w:val="hybridMultilevel"/>
    <w:tmpl w:val="4A4EF05E"/>
    <w:lvl w:ilvl="0" w:tplc="04090019">
      <w:start w:val="1"/>
      <w:numFmt w:val="lowerLetter"/>
      <w:lvlText w:val="%1."/>
      <w:lvlJc w:val="left"/>
      <w:pPr>
        <w:tabs>
          <w:tab w:val="num" w:pos="1440"/>
        </w:tabs>
        <w:ind w:left="1440" w:hanging="360"/>
      </w:pPr>
    </w:lvl>
    <w:lvl w:ilvl="1" w:tplc="04090003">
      <w:start w:val="1"/>
      <w:numFmt w:val="bullet"/>
      <w:lvlText w:val="o"/>
      <w:lvlJc w:val="left"/>
      <w:pPr>
        <w:tabs>
          <w:tab w:val="num" w:pos="2160"/>
        </w:tabs>
        <w:ind w:left="2160" w:hanging="360"/>
      </w:pPr>
      <w:rPr>
        <w:rFonts w:ascii="Courier New" w:hAnsi="Courier New" w:cs="Courier New" w:hint="default"/>
      </w:rPr>
    </w:lvl>
    <w:lvl w:ilvl="2" w:tplc="04090019">
      <w:start w:val="1"/>
      <w:numFmt w:val="lowerLetter"/>
      <w:lvlText w:val="%3."/>
      <w:lvlJc w:val="left"/>
      <w:pPr>
        <w:tabs>
          <w:tab w:val="num" w:pos="3060"/>
        </w:tabs>
        <w:ind w:left="3060" w:hanging="360"/>
      </w:pPr>
    </w:lvl>
    <w:lvl w:ilvl="3" w:tplc="0409000F">
      <w:start w:val="1"/>
      <w:numFmt w:val="decimal"/>
      <w:lvlText w:val="%4."/>
      <w:lvlJc w:val="left"/>
      <w:pPr>
        <w:tabs>
          <w:tab w:val="num" w:pos="3600"/>
        </w:tabs>
        <w:ind w:left="3600" w:hanging="360"/>
      </w:pPr>
    </w:lvl>
    <w:lvl w:ilvl="4" w:tplc="04090019">
      <w:start w:val="1"/>
      <w:numFmt w:val="lowerLetter"/>
      <w:lvlText w:val="%5."/>
      <w:lvlJc w:val="left"/>
      <w:pPr>
        <w:ind w:left="4320" w:hanging="360"/>
      </w:pPr>
    </w:lvl>
    <w:lvl w:ilvl="5" w:tplc="0409000F">
      <w:start w:val="1"/>
      <w:numFmt w:val="decimal"/>
      <w:lvlText w:val="%6."/>
      <w:lvlJc w:val="left"/>
      <w:pPr>
        <w:tabs>
          <w:tab w:val="num" w:pos="5220"/>
        </w:tabs>
        <w:ind w:left="5220" w:hanging="360"/>
      </w:pPr>
    </w:lvl>
    <w:lvl w:ilvl="6" w:tplc="40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2">
    <w:nsid w:val="269F5934"/>
    <w:multiLevelType w:val="hybridMultilevel"/>
    <w:tmpl w:val="D15897CE"/>
    <w:lvl w:ilvl="0" w:tplc="E320C77A">
      <w:start w:val="10"/>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C64671"/>
    <w:multiLevelType w:val="hybridMultilevel"/>
    <w:tmpl w:val="1AC2E5FC"/>
    <w:lvl w:ilvl="0" w:tplc="5E1E218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D9C00E4"/>
    <w:multiLevelType w:val="hybridMultilevel"/>
    <w:tmpl w:val="BA4097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8907FB"/>
    <w:multiLevelType w:val="hybridMultilevel"/>
    <w:tmpl w:val="ADD8D474"/>
    <w:lvl w:ilvl="0" w:tplc="04090019">
      <w:start w:val="1"/>
      <w:numFmt w:val="lowerLetter"/>
      <w:lvlText w:val="%1."/>
      <w:lvlJc w:val="left"/>
      <w:pPr>
        <w:ind w:left="720" w:hanging="360"/>
      </w:pPr>
    </w:lvl>
    <w:lvl w:ilvl="1" w:tplc="04090003">
      <w:start w:val="1"/>
      <w:numFmt w:val="bullet"/>
      <w:lvlText w:val="o"/>
      <w:lvlJc w:val="left"/>
      <w:pPr>
        <w:tabs>
          <w:tab w:val="num" w:pos="2160"/>
        </w:tabs>
        <w:ind w:left="2160" w:hanging="360"/>
      </w:pPr>
      <w:rPr>
        <w:rFonts w:ascii="Courier New" w:hAnsi="Courier New" w:cs="Courier New" w:hint="default"/>
      </w:rPr>
    </w:lvl>
    <w:lvl w:ilvl="2" w:tplc="0409001B">
      <w:start w:val="1"/>
      <w:numFmt w:val="lowerRoman"/>
      <w:lvlText w:val="%3."/>
      <w:lvlJc w:val="right"/>
      <w:pPr>
        <w:tabs>
          <w:tab w:val="num" w:pos="1440"/>
        </w:tabs>
        <w:ind w:left="1440" w:hanging="180"/>
      </w:pPr>
    </w:lvl>
    <w:lvl w:ilvl="3" w:tplc="0409000F">
      <w:start w:val="1"/>
      <w:numFmt w:val="decimal"/>
      <w:lvlText w:val="%4."/>
      <w:lvlJc w:val="left"/>
      <w:pPr>
        <w:tabs>
          <w:tab w:val="num" w:pos="2160"/>
        </w:tabs>
        <w:ind w:left="2160" w:hanging="360"/>
      </w:pPr>
    </w:lvl>
    <w:lvl w:ilvl="4" w:tplc="04090019">
      <w:start w:val="1"/>
      <w:numFmt w:val="lowerLetter"/>
      <w:lvlText w:val="%5."/>
      <w:lvlJc w:val="left"/>
      <w:pPr>
        <w:tabs>
          <w:tab w:val="num" w:pos="2880"/>
        </w:tabs>
        <w:ind w:left="2880" w:hanging="360"/>
      </w:pPr>
    </w:lvl>
    <w:lvl w:ilvl="5" w:tplc="0409001B">
      <w:start w:val="1"/>
      <w:numFmt w:val="lowerRoman"/>
      <w:lvlText w:val="%6."/>
      <w:lvlJc w:val="right"/>
      <w:pPr>
        <w:tabs>
          <w:tab w:val="num" w:pos="3600"/>
        </w:tabs>
        <w:ind w:left="3600" w:hanging="180"/>
      </w:pPr>
    </w:lvl>
    <w:lvl w:ilvl="6" w:tplc="0409000F">
      <w:start w:val="1"/>
      <w:numFmt w:val="decimal"/>
      <w:lvlText w:val="%7."/>
      <w:lvlJc w:val="left"/>
      <w:pPr>
        <w:tabs>
          <w:tab w:val="num" w:pos="4320"/>
        </w:tabs>
        <w:ind w:left="4320" w:hanging="360"/>
      </w:pPr>
    </w:lvl>
    <w:lvl w:ilvl="7" w:tplc="04090019">
      <w:start w:val="1"/>
      <w:numFmt w:val="lowerLetter"/>
      <w:lvlText w:val="%8."/>
      <w:lvlJc w:val="left"/>
      <w:pPr>
        <w:tabs>
          <w:tab w:val="num" w:pos="5040"/>
        </w:tabs>
        <w:ind w:left="5040" w:hanging="360"/>
      </w:pPr>
    </w:lvl>
    <w:lvl w:ilvl="8" w:tplc="0409001B">
      <w:start w:val="1"/>
      <w:numFmt w:val="lowerRoman"/>
      <w:lvlText w:val="%9."/>
      <w:lvlJc w:val="right"/>
      <w:pPr>
        <w:tabs>
          <w:tab w:val="num" w:pos="5760"/>
        </w:tabs>
        <w:ind w:left="5760" w:hanging="180"/>
      </w:pPr>
    </w:lvl>
  </w:abstractNum>
  <w:abstractNum w:abstractNumId="6">
    <w:nsid w:val="71982E23"/>
    <w:multiLevelType w:val="hybridMultilevel"/>
    <w:tmpl w:val="DD408982"/>
    <w:lvl w:ilvl="0" w:tplc="0409000B">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num>
  <w:num w:numId="2">
    <w:abstractNumId w:val="0"/>
  </w:num>
  <w:num w:numId="3">
    <w:abstractNumId w:val="5"/>
  </w:num>
  <w:num w:numId="4">
    <w:abstractNumId w:val="1"/>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2DB"/>
    <w:rsid w:val="00173C3B"/>
    <w:rsid w:val="00420F13"/>
    <w:rsid w:val="0090309B"/>
    <w:rsid w:val="00B532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32D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532DB"/>
    <w:pPr>
      <w:ind w:left="720"/>
      <w:contextualSpacing/>
    </w:pPr>
  </w:style>
  <w:style w:type="paragraph" w:styleId="Title">
    <w:name w:val="Title"/>
    <w:basedOn w:val="Normal"/>
    <w:link w:val="TitleChar"/>
    <w:qFormat/>
    <w:rsid w:val="00B532DB"/>
    <w:pPr>
      <w:spacing w:after="0" w:line="240" w:lineRule="atLeast"/>
      <w:jc w:val="center"/>
    </w:pPr>
    <w:rPr>
      <w:rFonts w:ascii="Times New Roman" w:eastAsia="Times New Roman" w:hAnsi="Times New Roman"/>
      <w:b/>
      <w:i/>
      <w:snapToGrid w:val="0"/>
      <w:color w:val="000000"/>
      <w:sz w:val="24"/>
      <w:szCs w:val="20"/>
      <w:u w:val="single"/>
    </w:rPr>
  </w:style>
  <w:style w:type="character" w:customStyle="1" w:styleId="TitleChar">
    <w:name w:val="Title Char"/>
    <w:basedOn w:val="DefaultParagraphFont"/>
    <w:link w:val="Title"/>
    <w:rsid w:val="00B532DB"/>
    <w:rPr>
      <w:rFonts w:ascii="Times New Roman" w:eastAsia="Times New Roman" w:hAnsi="Times New Roman" w:cs="Times New Roman"/>
      <w:b/>
      <w:i/>
      <w:snapToGrid w:val="0"/>
      <w:color w:val="000000"/>
      <w:sz w:val="24"/>
      <w:szCs w:val="20"/>
      <w:u w:val="single"/>
    </w:rPr>
  </w:style>
  <w:style w:type="character" w:customStyle="1" w:styleId="ListParagraphChar">
    <w:name w:val="List Paragraph Char"/>
    <w:link w:val="ListParagraph"/>
    <w:uiPriority w:val="34"/>
    <w:locked/>
    <w:rsid w:val="00B532DB"/>
    <w:rPr>
      <w:rFonts w:ascii="Calibri" w:eastAsia="Calibri" w:hAnsi="Calibri" w:cs="Times New Roman"/>
    </w:rPr>
  </w:style>
  <w:style w:type="character" w:styleId="Hyperlink">
    <w:name w:val="Hyperlink"/>
    <w:uiPriority w:val="99"/>
    <w:rsid w:val="00B532DB"/>
    <w:rPr>
      <w:color w:val="0000FF"/>
      <w:u w:val="single"/>
    </w:rPr>
  </w:style>
  <w:style w:type="paragraph" w:styleId="NormalWeb">
    <w:name w:val="Normal (Web)"/>
    <w:basedOn w:val="Normal"/>
    <w:uiPriority w:val="99"/>
    <w:unhideWhenUsed/>
    <w:rsid w:val="00B532DB"/>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32D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532DB"/>
    <w:pPr>
      <w:ind w:left="720"/>
      <w:contextualSpacing/>
    </w:pPr>
  </w:style>
  <w:style w:type="paragraph" w:styleId="Title">
    <w:name w:val="Title"/>
    <w:basedOn w:val="Normal"/>
    <w:link w:val="TitleChar"/>
    <w:qFormat/>
    <w:rsid w:val="00B532DB"/>
    <w:pPr>
      <w:spacing w:after="0" w:line="240" w:lineRule="atLeast"/>
      <w:jc w:val="center"/>
    </w:pPr>
    <w:rPr>
      <w:rFonts w:ascii="Times New Roman" w:eastAsia="Times New Roman" w:hAnsi="Times New Roman"/>
      <w:b/>
      <w:i/>
      <w:snapToGrid w:val="0"/>
      <w:color w:val="000000"/>
      <w:sz w:val="24"/>
      <w:szCs w:val="20"/>
      <w:u w:val="single"/>
    </w:rPr>
  </w:style>
  <w:style w:type="character" w:customStyle="1" w:styleId="TitleChar">
    <w:name w:val="Title Char"/>
    <w:basedOn w:val="DefaultParagraphFont"/>
    <w:link w:val="Title"/>
    <w:rsid w:val="00B532DB"/>
    <w:rPr>
      <w:rFonts w:ascii="Times New Roman" w:eastAsia="Times New Roman" w:hAnsi="Times New Roman" w:cs="Times New Roman"/>
      <w:b/>
      <w:i/>
      <w:snapToGrid w:val="0"/>
      <w:color w:val="000000"/>
      <w:sz w:val="24"/>
      <w:szCs w:val="20"/>
      <w:u w:val="single"/>
    </w:rPr>
  </w:style>
  <w:style w:type="character" w:customStyle="1" w:styleId="ListParagraphChar">
    <w:name w:val="List Paragraph Char"/>
    <w:link w:val="ListParagraph"/>
    <w:uiPriority w:val="34"/>
    <w:locked/>
    <w:rsid w:val="00B532DB"/>
    <w:rPr>
      <w:rFonts w:ascii="Calibri" w:eastAsia="Calibri" w:hAnsi="Calibri" w:cs="Times New Roman"/>
    </w:rPr>
  </w:style>
  <w:style w:type="character" w:styleId="Hyperlink">
    <w:name w:val="Hyperlink"/>
    <w:uiPriority w:val="99"/>
    <w:rsid w:val="00B532DB"/>
    <w:rPr>
      <w:color w:val="0000FF"/>
      <w:u w:val="single"/>
    </w:rPr>
  </w:style>
  <w:style w:type="paragraph" w:styleId="NormalWeb">
    <w:name w:val="Normal (Web)"/>
    <w:basedOn w:val="Normal"/>
    <w:uiPriority w:val="99"/>
    <w:unhideWhenUsed/>
    <w:rsid w:val="00B532DB"/>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bi.gov.in/cis/cis_prosecution_data.html" TargetMode="External"/><Relationship Id="rId13" Type="http://schemas.openxmlformats.org/officeDocument/2006/relationships/hyperlink" Target="http://www.sebi.gov.in/pmd/11bcompany.html" TargetMode="External"/><Relationship Id="rId3" Type="http://schemas.microsoft.com/office/2007/relationships/stylesWithEffects" Target="stylesWithEffects.xml"/><Relationship Id="rId7" Type="http://schemas.openxmlformats.org/officeDocument/2006/relationships/hyperlink" Target="http://www.sebi.gov.in/pmd/debardirector1.html" TargetMode="External"/><Relationship Id="rId12" Type="http://schemas.openxmlformats.org/officeDocument/2006/relationships/hyperlink" Target="http://www.sebi.gov.in/pmd/debarredco1.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sebi.gov.in/pmd/debarredco1.html" TargetMode="External"/><Relationship Id="rId11" Type="http://schemas.openxmlformats.org/officeDocument/2006/relationships/hyperlink" Target="http://www.sebi.gov.in/cms/sebi_data/attachdocs/%201315458767512.pdf" TargetMode="External"/><Relationship Id="rId5" Type="http://schemas.openxmlformats.org/officeDocument/2006/relationships/webSettings" Target="webSettings.xml"/><Relationship Id="rId15" Type="http://schemas.openxmlformats.org/officeDocument/2006/relationships/hyperlink" Target="http://www.sebi.gov.in/pmd/debardirector1.html" TargetMode="External"/><Relationship Id="rId10" Type="http://schemas.openxmlformats.org/officeDocument/2006/relationships/hyperlink" Target="http://www.mca.gov.in/Ministry/vanishing.html" TargetMode="External"/><Relationship Id="rId4" Type="http://schemas.openxmlformats.org/officeDocument/2006/relationships/settings" Target="settings.xml"/><Relationship Id="rId9" Type="http://schemas.openxmlformats.org/officeDocument/2006/relationships/hyperlink" Target="http://www.sebi.gov.in/cis/%20noncisdata.html" TargetMode="External"/><Relationship Id="rId14" Type="http://schemas.openxmlformats.org/officeDocument/2006/relationships/hyperlink" Target="http://www.sebi.gov.in/pmd/11bdirecto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988</Words>
  <Characters>5636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Manisha Vaishy</dc:creator>
  <cp:keywords/>
  <dc:description/>
  <cp:lastModifiedBy>Manisha Vaishy</cp:lastModifiedBy>
  <cp:revision>2</cp:revision>
  <dcterms:created xsi:type="dcterms:W3CDTF">2019-03-28T06:20:00Z</dcterms:created>
  <dcterms:modified xsi:type="dcterms:W3CDTF">2019-03-28T06:21:00Z</dcterms:modified>
</cp:coreProperties>
</file>